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E9" w:rsidRPr="001F523C" w:rsidRDefault="001F523C" w:rsidP="001F523C">
      <w:pPr>
        <w:keepLines/>
        <w:tabs>
          <w:tab w:val="left" w:pos="8100"/>
        </w:tabs>
        <w:suppressAutoHyphens/>
        <w:spacing w:before="120" w:after="120"/>
        <w:ind w:left="851" w:right="851" w:firstLine="567"/>
        <w:jc w:val="center"/>
        <w:rPr>
          <w:b/>
          <w:bCs/>
          <w:sz w:val="44"/>
          <w:szCs w:val="44"/>
        </w:rPr>
      </w:pPr>
      <w:bookmarkStart w:id="0" w:name="_GoBack"/>
      <w:r w:rsidRPr="001F523C">
        <w:rPr>
          <w:rFonts w:ascii="Sylfaen" w:hAnsi="Sylfaen"/>
          <w:b/>
          <w:bCs/>
          <w:sz w:val="44"/>
          <w:szCs w:val="44"/>
        </w:rPr>
        <w:t>TEVEKKÜL</w:t>
      </w:r>
    </w:p>
    <w:bookmarkEnd w:id="0"/>
    <w:p w:rsidR="008653E9" w:rsidRPr="001F523C" w:rsidRDefault="008653E9" w:rsidP="008653E9">
      <w:pPr>
        <w:keepLines/>
        <w:suppressAutoHyphens/>
        <w:spacing w:before="120" w:after="120"/>
        <w:ind w:left="851" w:right="851" w:firstLine="567"/>
        <w:rPr>
          <w:rFonts w:ascii="Sylfaen" w:hAnsi="Sylfaen"/>
        </w:rPr>
      </w:pPr>
    </w:p>
    <w:p w:rsidR="008653E9" w:rsidRPr="001F523C" w:rsidRDefault="008653E9" w:rsidP="008653E9">
      <w:pPr>
        <w:keepLines/>
        <w:suppressAutoHyphens/>
        <w:spacing w:before="120" w:after="120"/>
        <w:ind w:left="851" w:right="851" w:firstLine="567"/>
        <w:rPr>
          <w:rFonts w:ascii="Sylfaen" w:hAnsi="Sylfaen"/>
        </w:rPr>
      </w:pPr>
    </w:p>
    <w:p w:rsidR="008653E9" w:rsidRPr="001F523C" w:rsidRDefault="001F523C" w:rsidP="005A7F6F">
      <w:pPr>
        <w:pStyle w:val="Heading1"/>
      </w:pPr>
      <w:r w:rsidRPr="001F523C">
        <w:t>Kur-an’a Göre Tevekkül</w:t>
      </w:r>
    </w:p>
    <w:p w:rsidR="008653E9" w:rsidRDefault="001F523C" w:rsidP="000D3E93">
      <w:pPr>
        <w:keepLines/>
        <w:suppressAutoHyphens/>
        <w:spacing w:before="120" w:after="120"/>
        <w:ind w:left="851" w:right="851" w:firstLine="567"/>
        <w:jc w:val="both"/>
        <w:rPr>
          <w:rFonts w:ascii="Sylfaen" w:hAnsi="Sylfaen"/>
        </w:rPr>
      </w:pPr>
      <w:r>
        <w:rPr>
          <w:rFonts w:ascii="Sylfaen" w:hAnsi="Sylfaen"/>
        </w:rPr>
        <w:t>Kur-an’ı kerim,</w:t>
      </w:r>
      <w:r w:rsidR="000D3E93">
        <w:rPr>
          <w:rFonts w:ascii="Sylfaen" w:hAnsi="Sylfaen"/>
        </w:rPr>
        <w:t xml:space="preserve"> birçok yerde</w:t>
      </w:r>
      <w:r>
        <w:rPr>
          <w:rFonts w:ascii="Sylfaen" w:hAnsi="Sylfaen"/>
        </w:rPr>
        <w:t xml:space="preserve"> Allah’a tevekkül (dayanmak) etmeyi</w:t>
      </w:r>
      <w:r w:rsidR="000D3E93">
        <w:rPr>
          <w:rFonts w:ascii="Sylfaen" w:hAnsi="Sylfaen"/>
        </w:rPr>
        <w:t xml:space="preserve"> imanlı kişilerin özelliklerinden biri olarak kabul edip şöyle buyurmaktadır:</w:t>
      </w:r>
    </w:p>
    <w:p w:rsidR="000D3E93" w:rsidRPr="00820B6B" w:rsidRDefault="000D3E93" w:rsidP="000D3E93">
      <w:pPr>
        <w:keepLines/>
        <w:suppressAutoHyphens/>
        <w:spacing w:before="120" w:after="120"/>
        <w:ind w:left="851" w:right="851" w:firstLine="567"/>
        <w:jc w:val="both"/>
        <w:rPr>
          <w:rFonts w:ascii="Sylfaen" w:hAnsi="Sylfaen"/>
          <w:b/>
          <w:bCs/>
        </w:rPr>
      </w:pPr>
      <w:r w:rsidRPr="00820B6B">
        <w:rPr>
          <w:rFonts w:ascii="Sylfaen" w:hAnsi="Sylfaen"/>
          <w:b/>
          <w:bCs/>
        </w:rPr>
        <w:t>İman ediyor iseniz, yalnızca Allah’a tevekkül edin.</w:t>
      </w:r>
      <w:r w:rsidRPr="00820B6B">
        <w:rPr>
          <w:rStyle w:val="FootnoteReference"/>
          <w:rFonts w:ascii="Sylfaen" w:hAnsi="Sylfaen"/>
          <w:b/>
          <w:bCs/>
        </w:rPr>
        <w:footnoteReference w:id="1"/>
      </w:r>
    </w:p>
    <w:p w:rsidR="00CB46FE" w:rsidRPr="00820B6B" w:rsidRDefault="00673C2C" w:rsidP="000D3E93">
      <w:pPr>
        <w:keepLines/>
        <w:suppressAutoHyphens/>
        <w:spacing w:before="120" w:after="120"/>
        <w:ind w:left="851" w:right="851" w:firstLine="567"/>
        <w:jc w:val="both"/>
        <w:rPr>
          <w:rFonts w:ascii="Sylfaen" w:hAnsi="Sylfaen"/>
          <w:b/>
          <w:bCs/>
        </w:rPr>
      </w:pPr>
      <w:r w:rsidRPr="00820B6B">
        <w:rPr>
          <w:rFonts w:ascii="Sylfaen" w:hAnsi="Sylfaen"/>
          <w:b/>
          <w:bCs/>
        </w:rPr>
        <w:t>İman edenler, yalnızca Allah’a tevekkül etsinler.</w:t>
      </w:r>
      <w:r w:rsidRPr="00820B6B">
        <w:rPr>
          <w:rStyle w:val="FootnoteReference"/>
          <w:rFonts w:ascii="Sylfaen" w:hAnsi="Sylfaen"/>
          <w:b/>
          <w:bCs/>
        </w:rPr>
        <w:footnoteReference w:id="2"/>
      </w:r>
    </w:p>
    <w:p w:rsidR="00673C2C" w:rsidRPr="00820B6B" w:rsidRDefault="00673C2C" w:rsidP="00673C2C">
      <w:pPr>
        <w:keepLines/>
        <w:suppressAutoHyphens/>
        <w:spacing w:before="120" w:after="120"/>
        <w:ind w:left="851" w:right="851" w:firstLine="567"/>
        <w:jc w:val="both"/>
        <w:rPr>
          <w:rFonts w:ascii="Sylfaen" w:hAnsi="Sylfaen"/>
          <w:b/>
          <w:bCs/>
        </w:rPr>
      </w:pPr>
      <w:r w:rsidRPr="00820B6B">
        <w:rPr>
          <w:rFonts w:ascii="Sylfaen" w:hAnsi="Sylfaen"/>
          <w:b/>
          <w:bCs/>
        </w:rPr>
        <w:t xml:space="preserve">İman edenler yalnızca o kimselerdir ki; Allah anıldığı zaman yürekleri ürperir, kendilerine Allah’ın ayetleri okunduğu zaman imanlarını artırır ve </w:t>
      </w:r>
      <w:r w:rsidR="003D7436" w:rsidRPr="00820B6B">
        <w:rPr>
          <w:rFonts w:ascii="Sylfaen" w:hAnsi="Sylfaen"/>
          <w:b/>
          <w:bCs/>
        </w:rPr>
        <w:t xml:space="preserve">sadece </w:t>
      </w:r>
      <w:r w:rsidRPr="00820B6B">
        <w:rPr>
          <w:rFonts w:ascii="Sylfaen" w:hAnsi="Sylfaen"/>
          <w:b/>
          <w:bCs/>
        </w:rPr>
        <w:t>rablerine tevekkül ederler.</w:t>
      </w:r>
      <w:r w:rsidR="00A80EF4" w:rsidRPr="00820B6B">
        <w:rPr>
          <w:rStyle w:val="FootnoteReference"/>
          <w:rFonts w:ascii="Sylfaen" w:hAnsi="Sylfaen"/>
          <w:b/>
          <w:bCs/>
        </w:rPr>
        <w:footnoteReference w:id="3"/>
      </w:r>
    </w:p>
    <w:p w:rsidR="001F17BE" w:rsidRDefault="001F17BE" w:rsidP="005A7F6F">
      <w:pPr>
        <w:pStyle w:val="Heading1"/>
      </w:pPr>
      <w:r w:rsidRPr="001F17BE">
        <w:t>Tevekkül Nedir?</w:t>
      </w:r>
    </w:p>
    <w:p w:rsidR="001F17BE" w:rsidRDefault="00820B6B" w:rsidP="00673C2C">
      <w:pPr>
        <w:keepLines/>
        <w:suppressAutoHyphens/>
        <w:spacing w:before="120" w:after="120"/>
        <w:ind w:left="851" w:right="851" w:firstLine="567"/>
        <w:jc w:val="both"/>
        <w:rPr>
          <w:rFonts w:ascii="Sylfaen" w:hAnsi="Sylfaen"/>
        </w:rPr>
      </w:pPr>
      <w:r>
        <w:rPr>
          <w:rFonts w:ascii="Sylfaen" w:hAnsi="Sylfaen"/>
        </w:rPr>
        <w:t>İslam’ın</w:t>
      </w:r>
      <w:r w:rsidR="001F17BE">
        <w:rPr>
          <w:rFonts w:ascii="Sylfaen" w:hAnsi="Sylfaen"/>
        </w:rPr>
        <w:t xml:space="preserve"> aziz peygamberi (s.a.a.) tevekkülün anlamını Cebrail’e (a.) sorunca şöyle dedi:</w:t>
      </w:r>
    </w:p>
    <w:p w:rsidR="001F17BE" w:rsidRPr="00820B6B" w:rsidRDefault="001F17BE" w:rsidP="00984D83">
      <w:pPr>
        <w:keepLines/>
        <w:suppressAutoHyphens/>
        <w:spacing w:before="120" w:after="120"/>
        <w:ind w:left="851" w:right="851" w:firstLine="567"/>
        <w:jc w:val="both"/>
        <w:rPr>
          <w:rFonts w:ascii="Sylfaen" w:hAnsi="Sylfaen"/>
          <w:b/>
          <w:bCs/>
        </w:rPr>
      </w:pPr>
      <w:r w:rsidRPr="00820B6B">
        <w:rPr>
          <w:rFonts w:ascii="Sylfaen" w:hAnsi="Sylfaen"/>
          <w:b/>
          <w:bCs/>
        </w:rPr>
        <w:t xml:space="preserve">Tevekkülün anlamı şudur: İnsan yarar ve zarar, vermek ve almanın insanların elinde </w:t>
      </w:r>
      <w:r w:rsidR="00BC752E" w:rsidRPr="00820B6B">
        <w:rPr>
          <w:rFonts w:ascii="Sylfaen" w:hAnsi="Sylfaen"/>
          <w:b/>
          <w:bCs/>
        </w:rPr>
        <w:t xml:space="preserve">olmadığına </w:t>
      </w:r>
      <w:r w:rsidR="000E6C1B" w:rsidRPr="00820B6B">
        <w:rPr>
          <w:rFonts w:ascii="Sylfaen" w:hAnsi="Sylfaen"/>
          <w:b/>
          <w:bCs/>
        </w:rPr>
        <w:t xml:space="preserve">kesin olarak iman </w:t>
      </w:r>
      <w:r w:rsidR="00984D83" w:rsidRPr="00820B6B">
        <w:rPr>
          <w:rFonts w:ascii="Sylfaen" w:hAnsi="Sylfaen"/>
          <w:b/>
          <w:bCs/>
        </w:rPr>
        <w:t>edip onlardan</w:t>
      </w:r>
      <w:r w:rsidR="00BC752E" w:rsidRPr="00820B6B">
        <w:rPr>
          <w:rFonts w:ascii="Sylfaen" w:hAnsi="Sylfaen"/>
          <w:b/>
          <w:bCs/>
        </w:rPr>
        <w:t xml:space="preserve"> umudunu kesmesidir.</w:t>
      </w:r>
      <w:r w:rsidR="000E6C1B" w:rsidRPr="00820B6B">
        <w:rPr>
          <w:rFonts w:ascii="Sylfaen" w:hAnsi="Sylfaen"/>
          <w:b/>
          <w:bCs/>
        </w:rPr>
        <w:t xml:space="preserve"> Eğer bir kul; Allah’tan başkası için bir iş yapma</w:t>
      </w:r>
      <w:r w:rsidR="00984D83" w:rsidRPr="00820B6B">
        <w:rPr>
          <w:rFonts w:ascii="Sylfaen" w:hAnsi="Sylfaen"/>
          <w:b/>
          <w:bCs/>
        </w:rPr>
        <w:t>yacak</w:t>
      </w:r>
      <w:r w:rsidR="000E6C1B" w:rsidRPr="00820B6B">
        <w:rPr>
          <w:rFonts w:ascii="Sylfaen" w:hAnsi="Sylfaen"/>
          <w:b/>
          <w:bCs/>
        </w:rPr>
        <w:t>, ondan başka hiçbir kimseye umut bağlama</w:t>
      </w:r>
      <w:r w:rsidR="00984D83" w:rsidRPr="00820B6B">
        <w:rPr>
          <w:rFonts w:ascii="Sylfaen" w:hAnsi="Sylfaen"/>
          <w:b/>
          <w:bCs/>
        </w:rPr>
        <w:t>yacak</w:t>
      </w:r>
      <w:r w:rsidR="000E6C1B" w:rsidRPr="00820B6B">
        <w:rPr>
          <w:rFonts w:ascii="Sylfaen" w:hAnsi="Sylfaen"/>
          <w:b/>
          <w:bCs/>
        </w:rPr>
        <w:t>, ondan başka hiçbir kimseden korkma</w:t>
      </w:r>
      <w:r w:rsidR="00984D83" w:rsidRPr="00820B6B">
        <w:rPr>
          <w:rFonts w:ascii="Sylfaen" w:hAnsi="Sylfaen"/>
          <w:b/>
          <w:bCs/>
        </w:rPr>
        <w:t>yacak</w:t>
      </w:r>
      <w:r w:rsidR="000E6C1B" w:rsidRPr="00820B6B">
        <w:rPr>
          <w:rFonts w:ascii="Sylfaen" w:hAnsi="Sylfaen"/>
          <w:b/>
          <w:bCs/>
        </w:rPr>
        <w:t>, ondan başka hiçbir kimseyi arzu etme</w:t>
      </w:r>
      <w:r w:rsidR="00984D83" w:rsidRPr="00820B6B">
        <w:rPr>
          <w:rFonts w:ascii="Sylfaen" w:hAnsi="Sylfaen"/>
          <w:b/>
          <w:bCs/>
        </w:rPr>
        <w:t>yecek derecede bir bilgiye ulaşırsa, işte bu Allah’a tevekkül etmek demektir.</w:t>
      </w:r>
      <w:r w:rsidR="00984D83" w:rsidRPr="00820B6B">
        <w:rPr>
          <w:rStyle w:val="FootnoteReference"/>
          <w:rFonts w:ascii="Sylfaen" w:hAnsi="Sylfaen"/>
          <w:b/>
          <w:bCs/>
        </w:rPr>
        <w:footnoteReference w:id="4"/>
      </w:r>
      <w:r w:rsidR="00984D83" w:rsidRPr="00820B6B">
        <w:rPr>
          <w:rFonts w:ascii="Sylfaen" w:hAnsi="Sylfaen"/>
          <w:b/>
          <w:bCs/>
        </w:rPr>
        <w:t xml:space="preserve"> </w:t>
      </w:r>
    </w:p>
    <w:p w:rsidR="00984D83" w:rsidRDefault="002C29A7" w:rsidP="00984D83">
      <w:pPr>
        <w:keepLines/>
        <w:suppressAutoHyphens/>
        <w:spacing w:before="120" w:after="120"/>
        <w:ind w:left="851" w:right="851" w:firstLine="567"/>
        <w:jc w:val="both"/>
        <w:rPr>
          <w:rFonts w:ascii="Sylfaen" w:hAnsi="Sylfaen"/>
        </w:rPr>
      </w:pPr>
      <w:r>
        <w:rPr>
          <w:rFonts w:ascii="Sylfaen" w:hAnsi="Sylfaen"/>
        </w:rPr>
        <w:t xml:space="preserve">Hasan Bin Cehm adında bir kişi şöyle söylüyor: </w:t>
      </w:r>
    </w:p>
    <w:p w:rsidR="002C29A7" w:rsidRPr="00820B6B" w:rsidRDefault="002C29A7" w:rsidP="00984D83">
      <w:pPr>
        <w:keepLines/>
        <w:suppressAutoHyphens/>
        <w:spacing w:before="120" w:after="120"/>
        <w:ind w:left="851" w:right="851" w:firstLine="567"/>
        <w:jc w:val="both"/>
        <w:rPr>
          <w:rFonts w:ascii="Sylfaen" w:hAnsi="Sylfaen"/>
          <w:b/>
          <w:bCs/>
        </w:rPr>
      </w:pPr>
      <w:r w:rsidRPr="00820B6B">
        <w:rPr>
          <w:rFonts w:ascii="Sylfaen" w:hAnsi="Sylfaen"/>
          <w:b/>
          <w:bCs/>
        </w:rPr>
        <w:t>Sekizinci İmamın (a.) huzuruna vardım ve “Canım size feda olsun. Tevekkülün sınırları nelerdir?”diye sordum.</w:t>
      </w:r>
    </w:p>
    <w:p w:rsidR="002C29A7" w:rsidRPr="00820B6B" w:rsidRDefault="002C29A7" w:rsidP="00984D83">
      <w:pPr>
        <w:keepLines/>
        <w:suppressAutoHyphens/>
        <w:spacing w:before="120" w:after="120"/>
        <w:ind w:left="851" w:right="851" w:firstLine="567"/>
        <w:jc w:val="both"/>
        <w:rPr>
          <w:rFonts w:ascii="Sylfaen" w:hAnsi="Sylfaen"/>
          <w:b/>
          <w:bCs/>
        </w:rPr>
      </w:pPr>
      <w:r w:rsidRPr="00820B6B">
        <w:rPr>
          <w:rFonts w:ascii="Sylfaen" w:hAnsi="Sylfaen"/>
          <w:b/>
          <w:bCs/>
        </w:rPr>
        <w:t>Şöyle buyurdu:</w:t>
      </w:r>
    </w:p>
    <w:p w:rsidR="002C29A7" w:rsidRPr="00820B6B" w:rsidRDefault="002C29A7" w:rsidP="00984D83">
      <w:pPr>
        <w:keepLines/>
        <w:suppressAutoHyphens/>
        <w:spacing w:before="120" w:after="120"/>
        <w:ind w:left="851" w:right="851" w:firstLine="567"/>
        <w:jc w:val="both"/>
        <w:rPr>
          <w:rFonts w:ascii="Sylfaen" w:hAnsi="Sylfaen"/>
          <w:b/>
          <w:bCs/>
        </w:rPr>
      </w:pPr>
      <w:r w:rsidRPr="00820B6B">
        <w:rPr>
          <w:rFonts w:ascii="Sylfaen" w:hAnsi="Sylfaen"/>
          <w:b/>
          <w:bCs/>
        </w:rPr>
        <w:t>Allah’a dayanarak hiçbir şeyden korkmaman tevekküldür.</w:t>
      </w:r>
      <w:r w:rsidR="002322E8" w:rsidRPr="00820B6B">
        <w:rPr>
          <w:rStyle w:val="FootnoteReference"/>
          <w:rFonts w:ascii="Sylfaen" w:hAnsi="Sylfaen"/>
          <w:b/>
          <w:bCs/>
        </w:rPr>
        <w:footnoteReference w:id="5"/>
      </w:r>
    </w:p>
    <w:p w:rsidR="002322E8" w:rsidRDefault="002322E8" w:rsidP="00820B6B">
      <w:pPr>
        <w:keepLines/>
        <w:suppressAutoHyphens/>
        <w:spacing w:before="120" w:after="120"/>
        <w:ind w:left="851" w:right="851" w:firstLine="567"/>
        <w:jc w:val="both"/>
        <w:rPr>
          <w:rFonts w:ascii="Sylfaen" w:hAnsi="Sylfaen"/>
        </w:rPr>
      </w:pPr>
      <w:r>
        <w:rPr>
          <w:rFonts w:ascii="Sylfaen" w:hAnsi="Sylfaen"/>
        </w:rPr>
        <w:lastRenderedPageBreak/>
        <w:t>Nitekim masumların (a.) sözlerinden de anlaşıldığı gibi; tevekkül, Allah’tan başka her şeyden kopmak ve yalnızca ona bağlanmaktır. Kuşkusuz insan ne kadar “</w:t>
      </w:r>
      <w:r w:rsidRPr="00820B6B">
        <w:rPr>
          <w:rFonts w:ascii="Sylfaen" w:hAnsi="Sylfaen"/>
          <w:b/>
          <w:bCs/>
        </w:rPr>
        <w:t>her şeyden koparak</w:t>
      </w:r>
      <w:r>
        <w:rPr>
          <w:rFonts w:ascii="Sylfaen" w:hAnsi="Sylfaen"/>
        </w:rPr>
        <w:t xml:space="preserve"> </w:t>
      </w:r>
      <w:r w:rsidRPr="00820B6B">
        <w:rPr>
          <w:rFonts w:ascii="Sylfaen" w:hAnsi="Sylfaen"/>
          <w:b/>
          <w:bCs/>
        </w:rPr>
        <w:t>Allah’a yönelme”</w:t>
      </w:r>
      <w:r>
        <w:rPr>
          <w:rFonts w:ascii="Sylfaen" w:hAnsi="Sylfaen"/>
        </w:rPr>
        <w:t xml:space="preserve"> konusunda ilerlerse rabbi ile olan içsel ve dışsal bağlantılarını da o </w:t>
      </w:r>
      <w:r w:rsidR="008D6442">
        <w:rPr>
          <w:rFonts w:ascii="Sylfaen" w:hAnsi="Sylfaen"/>
        </w:rPr>
        <w:t>kadar sağlamlaştırarak tevekkülün hakikatini kendi öz canında uygulamış olacaktır.</w:t>
      </w:r>
      <w:r w:rsidR="008D1B3B">
        <w:rPr>
          <w:rFonts w:ascii="Sylfaen" w:hAnsi="Sylfaen"/>
        </w:rPr>
        <w:t xml:space="preserve"> O zaman, insan sanki sonsuz bir okyanusla birleşmiş bir damla gibi</w:t>
      </w:r>
      <w:r w:rsidR="00820B6B">
        <w:rPr>
          <w:rFonts w:ascii="Sylfaen" w:hAnsi="Sylfaen"/>
        </w:rPr>
        <w:t xml:space="preserve"> olacaktır</w:t>
      </w:r>
      <w:r w:rsidR="008D1B3B">
        <w:rPr>
          <w:rFonts w:ascii="Sylfaen" w:hAnsi="Sylfaen"/>
        </w:rPr>
        <w:t>.</w:t>
      </w:r>
    </w:p>
    <w:p w:rsidR="008D1B3B" w:rsidRDefault="008D1B3B" w:rsidP="00984D83">
      <w:pPr>
        <w:keepLines/>
        <w:suppressAutoHyphens/>
        <w:spacing w:before="120" w:after="120"/>
        <w:ind w:left="851" w:right="851" w:firstLine="567"/>
        <w:jc w:val="both"/>
        <w:rPr>
          <w:rFonts w:ascii="Sylfaen" w:hAnsi="Sylfaen"/>
        </w:rPr>
      </w:pPr>
      <w:r>
        <w:rPr>
          <w:rFonts w:ascii="Sylfaen" w:hAnsi="Sylfaen"/>
        </w:rPr>
        <w:t xml:space="preserve">Başka bir rivayette, Ali Bin Sevid, yedinci imama (a.) </w:t>
      </w:r>
      <w:r w:rsidRPr="00820B6B">
        <w:rPr>
          <w:rFonts w:ascii="Sylfaen" w:hAnsi="Sylfaen"/>
          <w:b/>
          <w:bCs/>
        </w:rPr>
        <w:t>“Kim</w:t>
      </w:r>
      <w:r>
        <w:rPr>
          <w:rFonts w:ascii="Sylfaen" w:hAnsi="Sylfaen"/>
        </w:rPr>
        <w:t xml:space="preserve"> </w:t>
      </w:r>
      <w:r w:rsidRPr="00820B6B">
        <w:rPr>
          <w:rFonts w:ascii="Sylfaen" w:hAnsi="Sylfaen"/>
          <w:b/>
          <w:bCs/>
        </w:rPr>
        <w:t>Allah’a tevekkül ederse, o ona yeter.”</w:t>
      </w:r>
      <w:r w:rsidRPr="00820B6B">
        <w:rPr>
          <w:rStyle w:val="FootnoteReference"/>
          <w:rFonts w:ascii="Sylfaen" w:hAnsi="Sylfaen"/>
          <w:b/>
          <w:bCs/>
        </w:rPr>
        <w:footnoteReference w:id="6"/>
      </w:r>
      <w:r>
        <w:rPr>
          <w:rFonts w:ascii="Sylfaen" w:hAnsi="Sylfaen"/>
        </w:rPr>
        <w:t xml:space="preserve"> ayetinin tefsirini sorunca şöyle buyurdu diye nakletmiştir:</w:t>
      </w:r>
    </w:p>
    <w:p w:rsidR="008D1B3B" w:rsidRPr="00820B6B" w:rsidRDefault="008D1B3B" w:rsidP="00CA1745">
      <w:pPr>
        <w:keepLines/>
        <w:suppressAutoHyphens/>
        <w:spacing w:before="120" w:after="120"/>
        <w:ind w:left="851" w:right="851" w:firstLine="567"/>
        <w:jc w:val="both"/>
        <w:rPr>
          <w:rFonts w:ascii="Sylfaen" w:hAnsi="Sylfaen"/>
          <w:b/>
          <w:bCs/>
        </w:rPr>
      </w:pPr>
      <w:r w:rsidRPr="00820B6B">
        <w:rPr>
          <w:rFonts w:ascii="Sylfaen" w:hAnsi="Sylfaen"/>
          <w:b/>
          <w:bCs/>
        </w:rPr>
        <w:t xml:space="preserve">Allah’a tevekkül etmenin </w:t>
      </w:r>
      <w:r w:rsidR="00CA1745" w:rsidRPr="00820B6B">
        <w:rPr>
          <w:rFonts w:ascii="Sylfaen" w:hAnsi="Sylfaen"/>
          <w:b/>
          <w:bCs/>
        </w:rPr>
        <w:t>birçok</w:t>
      </w:r>
      <w:r w:rsidRPr="00820B6B">
        <w:rPr>
          <w:rFonts w:ascii="Sylfaen" w:hAnsi="Sylfaen"/>
          <w:b/>
          <w:bCs/>
        </w:rPr>
        <w:t xml:space="preserve"> aşamaları vardır.</w:t>
      </w:r>
      <w:r w:rsidR="00CA1745" w:rsidRPr="00820B6B">
        <w:rPr>
          <w:rFonts w:ascii="Sylfaen" w:hAnsi="Sylfaen"/>
          <w:b/>
          <w:bCs/>
        </w:rPr>
        <w:t xml:space="preserve"> Onlardan bazıları şunlardır: Bütün işlerinde yalnızca Allah’a dayanmalısın. Allah’ın senin hakkında gerçekleştirdiği şeye razı olmalısın. Allah’ın senin iyiliğinden başka hiçbir şey istemediğini bilmelisin. Bu işlerin hepsinde hâkimiyetin yalnızca ona ait olduğunu kabul etmelisin. Dolayısıyla işleri ona bırakarak Allah’a tevekkül etmelisin.</w:t>
      </w:r>
      <w:r w:rsidR="00C65814" w:rsidRPr="00820B6B">
        <w:rPr>
          <w:rStyle w:val="FootnoteReference"/>
          <w:rFonts w:ascii="Sylfaen" w:hAnsi="Sylfaen"/>
          <w:b/>
          <w:bCs/>
        </w:rPr>
        <w:footnoteReference w:id="7"/>
      </w:r>
    </w:p>
    <w:p w:rsidR="00C65814" w:rsidRPr="00C65814" w:rsidRDefault="00C65814" w:rsidP="005A7F6F">
      <w:pPr>
        <w:pStyle w:val="Heading1"/>
      </w:pPr>
      <w:r w:rsidRPr="00C65814">
        <w:t>Damlanın Okyanusa Bağlanması</w:t>
      </w:r>
    </w:p>
    <w:p w:rsidR="002322E8" w:rsidRDefault="002322E8" w:rsidP="006C4713">
      <w:pPr>
        <w:keepLines/>
        <w:suppressAutoHyphens/>
        <w:spacing w:before="120" w:after="120"/>
        <w:ind w:left="851" w:right="851" w:firstLine="567"/>
        <w:jc w:val="both"/>
        <w:rPr>
          <w:rFonts w:ascii="Sylfaen" w:hAnsi="Sylfaen"/>
        </w:rPr>
      </w:pPr>
      <w:r>
        <w:rPr>
          <w:rFonts w:ascii="Sylfaen" w:hAnsi="Sylfaen"/>
        </w:rPr>
        <w:t xml:space="preserve"> </w:t>
      </w:r>
      <w:r w:rsidR="006C4713">
        <w:rPr>
          <w:rFonts w:ascii="Sylfaen" w:hAnsi="Sylfaen"/>
        </w:rPr>
        <w:t>Özet olarak, insan her şeyin Allah’tan olduğunu ve kendisinin de onun bitmek tükenmek bilmeyen kudretine bağlı bulunduğunu bilmek zorundadır. Bu bağlantı ile kendisini büyük dalgalar içine atarak okyanusa bağlayan minik bir damla gibi, artık hiçbir şeyden korkmamalıdır.</w:t>
      </w:r>
    </w:p>
    <w:p w:rsidR="005B7ED5" w:rsidRPr="005B7ED5" w:rsidRDefault="005B7ED5" w:rsidP="005A7F6F">
      <w:pPr>
        <w:pStyle w:val="Heading1"/>
      </w:pPr>
      <w:r w:rsidRPr="005B7ED5">
        <w:t>Allame Tabatabai’nin</w:t>
      </w:r>
      <w:r>
        <w:t xml:space="preserve"> (r.a.)</w:t>
      </w:r>
      <w:r w:rsidRPr="005B7ED5">
        <w:t xml:space="preserve"> Tevekkül Tanımı</w:t>
      </w:r>
    </w:p>
    <w:p w:rsidR="005B7ED5" w:rsidRDefault="00FD33B8" w:rsidP="006C4713">
      <w:pPr>
        <w:keepLines/>
        <w:suppressAutoHyphens/>
        <w:spacing w:before="120" w:after="120"/>
        <w:ind w:left="851" w:right="851" w:firstLine="567"/>
        <w:jc w:val="both"/>
        <w:rPr>
          <w:rFonts w:ascii="Sylfaen" w:hAnsi="Sylfaen"/>
        </w:rPr>
      </w:pPr>
      <w:r>
        <w:rPr>
          <w:rFonts w:ascii="Sylfaen" w:hAnsi="Sylfaen"/>
        </w:rPr>
        <w:t xml:space="preserve">Allame </w:t>
      </w:r>
      <w:r w:rsidR="00820B6B">
        <w:rPr>
          <w:rFonts w:ascii="Sylfaen" w:hAnsi="Sylfaen"/>
        </w:rPr>
        <w:t>Tabatabai</w:t>
      </w:r>
      <w:r>
        <w:rPr>
          <w:rFonts w:ascii="Sylfaen" w:hAnsi="Sylfaen"/>
        </w:rPr>
        <w:t xml:space="preserve"> (r.a.) şöyle buyurmaktadır:</w:t>
      </w:r>
    </w:p>
    <w:p w:rsidR="00820B6B" w:rsidRDefault="00FD33B8" w:rsidP="00820B6B">
      <w:pPr>
        <w:keepLines/>
        <w:suppressAutoHyphens/>
        <w:spacing w:before="120" w:after="120"/>
        <w:ind w:left="851" w:right="851" w:firstLine="567"/>
        <w:jc w:val="both"/>
        <w:rPr>
          <w:rFonts w:ascii="Sylfaen" w:hAnsi="Sylfaen"/>
        </w:rPr>
      </w:pPr>
      <w:r>
        <w:rPr>
          <w:rFonts w:ascii="Sylfaen" w:hAnsi="Sylfaen"/>
        </w:rPr>
        <w:t xml:space="preserve">Bu konunun özü şöyledir; </w:t>
      </w:r>
      <w:r w:rsidR="00605022">
        <w:rPr>
          <w:rFonts w:ascii="Sylfaen" w:hAnsi="Sylfaen"/>
        </w:rPr>
        <w:t>M</w:t>
      </w:r>
      <w:r>
        <w:rPr>
          <w:rFonts w:ascii="Sylfaen" w:hAnsi="Sylfaen"/>
        </w:rPr>
        <w:t xml:space="preserve">adde </w:t>
      </w:r>
      <w:r w:rsidR="005E0FBB">
        <w:rPr>
          <w:rFonts w:ascii="Sylfaen" w:hAnsi="Sylfaen"/>
        </w:rPr>
        <w:t>âleminde</w:t>
      </w:r>
      <w:r>
        <w:rPr>
          <w:rFonts w:ascii="Sylfaen" w:hAnsi="Sylfaen"/>
        </w:rPr>
        <w:t xml:space="preserve"> amaca ulaşmak ve iradenin etkili olması için bir takım sebepler zincirine ve doğal nedenlere</w:t>
      </w:r>
      <w:r w:rsidR="00820B6B">
        <w:rPr>
          <w:rFonts w:ascii="Sylfaen" w:hAnsi="Sylfaen"/>
        </w:rPr>
        <w:t>,</w:t>
      </w:r>
      <w:r>
        <w:rPr>
          <w:rFonts w:ascii="Sylfaen" w:hAnsi="Sylfaen"/>
        </w:rPr>
        <w:t xml:space="preserve"> aynı zamanda </w:t>
      </w:r>
      <w:r w:rsidR="005E0FBB">
        <w:rPr>
          <w:rFonts w:ascii="Sylfaen" w:hAnsi="Sylfaen"/>
        </w:rPr>
        <w:t>ruhi ve</w:t>
      </w:r>
      <w:r>
        <w:rPr>
          <w:rFonts w:ascii="Sylfaen" w:hAnsi="Sylfaen"/>
        </w:rPr>
        <w:t xml:space="preserve"> </w:t>
      </w:r>
      <w:r w:rsidR="00605022">
        <w:rPr>
          <w:rFonts w:ascii="Sylfaen" w:hAnsi="Sylfaen"/>
        </w:rPr>
        <w:t>nefsi etkenler zincirine ihtiyaç</w:t>
      </w:r>
      <w:r>
        <w:rPr>
          <w:rFonts w:ascii="Sylfaen" w:hAnsi="Sylfaen"/>
        </w:rPr>
        <w:t xml:space="preserve"> vardır.</w:t>
      </w:r>
      <w:r w:rsidR="005E0FBB">
        <w:rPr>
          <w:rFonts w:ascii="Sylfaen" w:hAnsi="Sylfaen"/>
        </w:rPr>
        <w:t xml:space="preserve"> </w:t>
      </w:r>
      <w:r w:rsidR="00605022">
        <w:rPr>
          <w:rFonts w:ascii="Sylfaen" w:hAnsi="Sylfaen"/>
        </w:rPr>
        <w:t>İnsan iş meydanına çıktığı ve doğal etkenlerin hepsini ihtiyaç olunan konuda hazırladığı zaman, kendisi ile amaç arasına engel olan şeyler; yalnızca ruhsal etkenlerin</w:t>
      </w:r>
      <w:r w:rsidR="00820B6B" w:rsidRPr="00820B6B">
        <w:rPr>
          <w:rFonts w:ascii="Sylfaen" w:hAnsi="Sylfaen"/>
        </w:rPr>
        <w:t xml:space="preserve"> </w:t>
      </w:r>
      <w:r w:rsidR="00820B6B">
        <w:rPr>
          <w:rFonts w:ascii="Sylfaen" w:hAnsi="Sylfaen"/>
        </w:rPr>
        <w:t xml:space="preserve">bazılarıdır. (Örneğin: Nedenlerin ve illetlerin etkilerine oranla iradenin ve azmin tembel olması, korku, üzüntü, keder, acelecilik, dengesizlik, aptallık, tecrübesizlik ve kötü sanıda bulunmak… gibi şeyler.)  </w:t>
      </w:r>
    </w:p>
    <w:p w:rsidR="00820B6B" w:rsidRDefault="00820B6B" w:rsidP="00820B6B">
      <w:pPr>
        <w:keepLines/>
        <w:suppressAutoHyphens/>
        <w:spacing w:before="120" w:after="120"/>
        <w:ind w:left="851" w:right="851" w:firstLine="567"/>
        <w:jc w:val="both"/>
        <w:rPr>
          <w:rFonts w:ascii="Sylfaen" w:hAnsi="Sylfaen"/>
        </w:rPr>
      </w:pPr>
    </w:p>
    <w:p w:rsidR="006C1353" w:rsidRDefault="00172959" w:rsidP="006A5142">
      <w:pPr>
        <w:keepLines/>
        <w:suppressAutoHyphens/>
        <w:spacing w:before="120" w:after="120"/>
        <w:ind w:left="851" w:right="851" w:firstLine="567"/>
        <w:jc w:val="both"/>
        <w:rPr>
          <w:rFonts w:ascii="Sylfaen" w:hAnsi="Sylfaen"/>
        </w:rPr>
      </w:pPr>
      <w:r>
        <w:rPr>
          <w:rFonts w:ascii="Sylfaen" w:hAnsi="Sylfaen"/>
        </w:rPr>
        <w:lastRenderedPageBreak/>
        <w:t>Böyle bir durumda, eğer insan yüce Allah’a tevekkül ederse iradesi güçlü ve azmi dayanıklı olacaktır. Öte taraftan ruhsal engeller de onun karşısında etkisiz kalacaktır. Çünkü insan tevekkül makamında sebeplerin sebebi (bütün sebeplere galip gelen)</w:t>
      </w:r>
      <w:r w:rsidR="00AD2CEB" w:rsidRPr="00AD2CEB">
        <w:rPr>
          <w:rFonts w:ascii="Sylfaen" w:hAnsi="Sylfaen"/>
        </w:rPr>
        <w:t xml:space="preserve"> </w:t>
      </w:r>
      <w:r w:rsidR="00AD2CEB">
        <w:rPr>
          <w:rFonts w:ascii="Sylfaen" w:hAnsi="Sylfaen"/>
        </w:rPr>
        <w:t>ile</w:t>
      </w:r>
      <w:r>
        <w:rPr>
          <w:rFonts w:ascii="Sylfaen" w:hAnsi="Sylfaen"/>
        </w:rPr>
        <w:t xml:space="preserve"> bağlantı kurmaktadır.</w:t>
      </w:r>
      <w:r w:rsidR="006A5142">
        <w:rPr>
          <w:rFonts w:ascii="Sylfaen" w:hAnsi="Sylfaen"/>
        </w:rPr>
        <w:t xml:space="preserve"> B</w:t>
      </w:r>
      <w:r w:rsidR="00AD2CEB">
        <w:rPr>
          <w:rFonts w:ascii="Sylfaen" w:hAnsi="Sylfaen"/>
        </w:rPr>
        <w:t>öyle bir bağlantıyla artık endişeye ve tedirginliğe yer kalmamaktadır.</w:t>
      </w:r>
      <w:r w:rsidR="006A5142">
        <w:rPr>
          <w:rFonts w:ascii="Sylfaen" w:hAnsi="Sylfaen"/>
        </w:rPr>
        <w:t xml:space="preserve"> Dolayısıyla amaca ulaşmak için kesinlikle bütün engelleri aşmaktadır.</w:t>
      </w:r>
    </w:p>
    <w:p w:rsidR="006A5142" w:rsidRDefault="006A5142" w:rsidP="00820B6B">
      <w:pPr>
        <w:keepLines/>
        <w:suppressAutoHyphens/>
        <w:spacing w:before="120" w:after="120"/>
        <w:ind w:left="851" w:right="851" w:firstLine="567"/>
        <w:jc w:val="both"/>
        <w:rPr>
          <w:rFonts w:ascii="Sylfaen" w:hAnsi="Sylfaen"/>
        </w:rPr>
      </w:pPr>
      <w:r>
        <w:rPr>
          <w:rFonts w:ascii="Sylfaen" w:hAnsi="Sylfaen"/>
        </w:rPr>
        <w:t>Buna ilave olarak, tevekkül konusunda var olan başka bir husus</w:t>
      </w:r>
      <w:r w:rsidR="00820B6B">
        <w:rPr>
          <w:rFonts w:ascii="Sylfaen" w:hAnsi="Sylfaen"/>
        </w:rPr>
        <w:t xml:space="preserve"> d</w:t>
      </w:r>
      <w:r>
        <w:rPr>
          <w:rFonts w:ascii="Sylfaen" w:hAnsi="Sylfaen"/>
        </w:rPr>
        <w:t xml:space="preserve">a, fizik ötesi bir boyuta sahip olmasıdır. Yani, yüce Allah kendisine tevekkül eden kişiye </w:t>
      </w:r>
      <w:r w:rsidRPr="00820B6B">
        <w:rPr>
          <w:rFonts w:ascii="Sylfaen" w:hAnsi="Sylfaen"/>
          <w:b/>
          <w:bCs/>
        </w:rPr>
        <w:t>“hesap etmediği yerlerden”</w:t>
      </w:r>
      <w:r w:rsidR="004B3274">
        <w:rPr>
          <w:rFonts w:ascii="Sylfaen" w:hAnsi="Sylfaen"/>
        </w:rPr>
        <w:t xml:space="preserve"> görünmeyen yardımlarla destek olmaktadır.</w:t>
      </w:r>
      <w:r w:rsidR="009962E6">
        <w:rPr>
          <w:rFonts w:ascii="Sylfaen" w:hAnsi="Sylfaen"/>
        </w:rPr>
        <w:t xml:space="preserve"> Bu yardımlar, doğal sebepler alanından daha üst bir konumda, yani; maddesel illetler sıralamasında yer almaktadır. Zaten ayeti kerimenin yüzeysel anlamı da bu yardımları müjdelemektedir:</w:t>
      </w:r>
    </w:p>
    <w:p w:rsidR="009962E6" w:rsidRPr="00AC5846" w:rsidRDefault="009962E6" w:rsidP="009962E6">
      <w:pPr>
        <w:keepLines/>
        <w:suppressAutoHyphens/>
        <w:spacing w:before="120" w:after="120"/>
        <w:ind w:left="851" w:right="851" w:firstLine="567"/>
        <w:jc w:val="both"/>
        <w:rPr>
          <w:rFonts w:ascii="Sylfaen" w:hAnsi="Sylfaen"/>
          <w:b/>
          <w:bCs/>
        </w:rPr>
      </w:pPr>
      <w:r w:rsidRPr="00AC5846">
        <w:rPr>
          <w:rFonts w:ascii="Sylfaen" w:hAnsi="Sylfaen"/>
          <w:b/>
          <w:bCs/>
        </w:rPr>
        <w:t>Onu ummadığı yerden rızıklandırır. Kim Allah’a tevekkül ederse O, ona yeter.</w:t>
      </w:r>
      <w:r w:rsidR="009134D0" w:rsidRPr="00AC5846">
        <w:rPr>
          <w:rStyle w:val="FootnoteReference"/>
          <w:rFonts w:ascii="Sylfaen" w:hAnsi="Sylfaen"/>
          <w:b/>
          <w:bCs/>
        </w:rPr>
        <w:footnoteReference w:id="8"/>
      </w:r>
    </w:p>
    <w:p w:rsidR="009134D0" w:rsidRDefault="009134D0" w:rsidP="009962E6">
      <w:pPr>
        <w:keepLines/>
        <w:suppressAutoHyphens/>
        <w:spacing w:before="120" w:after="120"/>
        <w:ind w:left="851" w:right="851" w:firstLine="567"/>
        <w:jc w:val="both"/>
        <w:rPr>
          <w:rFonts w:ascii="Sylfaen" w:hAnsi="Sylfaen"/>
        </w:rPr>
      </w:pPr>
      <w:r>
        <w:rPr>
          <w:rFonts w:ascii="Sylfaen" w:hAnsi="Sylfaen"/>
        </w:rPr>
        <w:t>Masumların (a.) hadislerinde tevekkül konusunda nakledilen rivayetler</w:t>
      </w:r>
      <w:r w:rsidR="00AC5846">
        <w:rPr>
          <w:rFonts w:ascii="Sylfaen" w:hAnsi="Sylfaen"/>
        </w:rPr>
        <w:t xml:space="preserve"> </w:t>
      </w:r>
      <w:r>
        <w:rPr>
          <w:rFonts w:ascii="Sylfaen" w:hAnsi="Sylfaen"/>
        </w:rPr>
        <w:t>de, Allame Tababai’nin (r.a.) sözlerini onaylamaktadır. Örnek olarak Müminlerin Emiri Ali (a.) şöyle buymuştur:</w:t>
      </w:r>
    </w:p>
    <w:p w:rsidR="009134D0" w:rsidRPr="00AC5846" w:rsidRDefault="00B97727" w:rsidP="009962E6">
      <w:pPr>
        <w:keepLines/>
        <w:suppressAutoHyphens/>
        <w:spacing w:before="120" w:after="120"/>
        <w:ind w:left="851" w:right="851" w:firstLine="567"/>
        <w:jc w:val="both"/>
        <w:rPr>
          <w:rFonts w:ascii="Sylfaen" w:hAnsi="Sylfaen"/>
          <w:b/>
          <w:bCs/>
        </w:rPr>
      </w:pPr>
      <w:r w:rsidRPr="00AC5846">
        <w:rPr>
          <w:rFonts w:ascii="Sylfaen" w:hAnsi="Sylfaen"/>
          <w:b/>
          <w:bCs/>
        </w:rPr>
        <w:t xml:space="preserve">Kim Allah’a tevekkül ederse zorluklar onun için kolay olur. Sebepler onun için </w:t>
      </w:r>
      <w:r w:rsidR="00AC5846" w:rsidRPr="00AC5846">
        <w:rPr>
          <w:rFonts w:ascii="Sylfaen" w:hAnsi="Sylfaen"/>
          <w:b/>
          <w:bCs/>
        </w:rPr>
        <w:t>hazır</w:t>
      </w:r>
      <w:r w:rsidRPr="00AC5846">
        <w:rPr>
          <w:rFonts w:ascii="Sylfaen" w:hAnsi="Sylfaen"/>
          <w:b/>
          <w:bCs/>
        </w:rPr>
        <w:t xml:space="preserve"> bir hale gelir. Rahmet ve keramet içinde yer alır.</w:t>
      </w:r>
      <w:r w:rsidR="00CA3445" w:rsidRPr="00AC5846">
        <w:rPr>
          <w:rStyle w:val="FootnoteReference"/>
          <w:rFonts w:ascii="Sylfaen" w:hAnsi="Sylfaen"/>
          <w:b/>
          <w:bCs/>
        </w:rPr>
        <w:footnoteReference w:id="9"/>
      </w:r>
    </w:p>
    <w:p w:rsidR="00011418" w:rsidRDefault="00011418" w:rsidP="009962E6">
      <w:pPr>
        <w:keepLines/>
        <w:suppressAutoHyphens/>
        <w:spacing w:before="120" w:after="120"/>
        <w:ind w:left="851" w:right="851" w:firstLine="567"/>
        <w:jc w:val="both"/>
        <w:rPr>
          <w:rFonts w:ascii="Sylfaen" w:hAnsi="Sylfaen"/>
        </w:rPr>
      </w:pPr>
      <w:r>
        <w:rPr>
          <w:rFonts w:ascii="Sylfaen" w:hAnsi="Sylfaen"/>
        </w:rPr>
        <w:t>Başka bir yerde de şöyle buyurmuştur:</w:t>
      </w:r>
    </w:p>
    <w:p w:rsidR="00011418" w:rsidRPr="00AC5846" w:rsidRDefault="00011418" w:rsidP="009962E6">
      <w:pPr>
        <w:keepLines/>
        <w:suppressAutoHyphens/>
        <w:spacing w:before="120" w:after="120"/>
        <w:ind w:left="851" w:right="851" w:firstLine="567"/>
        <w:jc w:val="both"/>
        <w:rPr>
          <w:rFonts w:ascii="Sylfaen" w:hAnsi="Sylfaen"/>
          <w:b/>
          <w:bCs/>
        </w:rPr>
      </w:pPr>
      <w:r w:rsidRPr="00AC5846">
        <w:rPr>
          <w:rFonts w:ascii="Sylfaen" w:hAnsi="Sylfaen"/>
          <w:b/>
          <w:bCs/>
        </w:rPr>
        <w:t>Kim, eksikliklerden münezzeh olan Allah’a tevekkül ederse şüpheler onun için aydınlığa kavuşur. İhtiyacı olduğu şeye karşı yeterli olur. Musibetlerden korunur.</w:t>
      </w:r>
      <w:r w:rsidR="007D5AFE" w:rsidRPr="00AC5846">
        <w:rPr>
          <w:rStyle w:val="FootnoteReference"/>
          <w:rFonts w:ascii="Sylfaen" w:hAnsi="Sylfaen"/>
          <w:b/>
          <w:bCs/>
        </w:rPr>
        <w:footnoteReference w:id="10"/>
      </w:r>
    </w:p>
    <w:p w:rsidR="00E42563" w:rsidRDefault="00E42563" w:rsidP="00E42563">
      <w:pPr>
        <w:keepLines/>
        <w:suppressAutoHyphens/>
        <w:spacing w:before="120" w:after="120"/>
        <w:ind w:left="851" w:right="851" w:firstLine="567"/>
        <w:jc w:val="both"/>
        <w:rPr>
          <w:rFonts w:ascii="Sylfaen" w:hAnsi="Sylfaen"/>
        </w:rPr>
      </w:pPr>
      <w:r>
        <w:rPr>
          <w:rFonts w:ascii="Sylfaen" w:hAnsi="Sylfaen"/>
        </w:rPr>
        <w:t>Bu hadisler, Allamenin açıklamasında değindiği ruhsal etkenler konusuna</w:t>
      </w:r>
      <w:r w:rsidR="00AC5846">
        <w:rPr>
          <w:rFonts w:ascii="Sylfaen" w:hAnsi="Sylfaen"/>
        </w:rPr>
        <w:t xml:space="preserve"> da</w:t>
      </w:r>
      <w:r>
        <w:rPr>
          <w:rFonts w:ascii="Sylfaen" w:hAnsi="Sylfaen"/>
        </w:rPr>
        <w:t xml:space="preserve"> işaret etmektedir. Açıkça Allah’a tevekkül eden kişinin de böyle sorunlara galip geleceğini vurgulamaktadır.</w:t>
      </w:r>
    </w:p>
    <w:p w:rsidR="00E42563" w:rsidRDefault="00E42563" w:rsidP="00591BBE">
      <w:pPr>
        <w:keepLines/>
        <w:suppressAutoHyphens/>
        <w:spacing w:before="120" w:after="120"/>
        <w:ind w:left="851" w:right="851" w:firstLine="567"/>
        <w:jc w:val="both"/>
        <w:rPr>
          <w:rFonts w:ascii="Sylfaen" w:hAnsi="Sylfaen"/>
        </w:rPr>
      </w:pPr>
      <w:r>
        <w:rPr>
          <w:rFonts w:ascii="Sylfaen" w:hAnsi="Sylfaen"/>
        </w:rPr>
        <w:t xml:space="preserve">Bundan dolayı, olumsuz </w:t>
      </w:r>
      <w:r w:rsidR="00591BBE">
        <w:rPr>
          <w:rFonts w:ascii="Sylfaen" w:hAnsi="Sylfaen"/>
        </w:rPr>
        <w:t>içsel</w:t>
      </w:r>
      <w:r>
        <w:rPr>
          <w:rFonts w:ascii="Sylfaen" w:hAnsi="Sylfaen"/>
        </w:rPr>
        <w:t xml:space="preserve"> etkenlerden biri olan kötü sanıda </w:t>
      </w:r>
      <w:r w:rsidR="00591BBE">
        <w:rPr>
          <w:rFonts w:ascii="Sylfaen" w:hAnsi="Sylfaen"/>
        </w:rPr>
        <w:t>bulunmak, kişilerin birçoğunun ruhunda olumsuz sonuçlar ortaya çıkarmaktadır. Ancak tevekkül eden insanların ruhlarında etkili olamamaktadır.</w:t>
      </w:r>
    </w:p>
    <w:p w:rsidR="00425AE6" w:rsidRDefault="00425AE6" w:rsidP="00591BBE">
      <w:pPr>
        <w:keepLines/>
        <w:suppressAutoHyphens/>
        <w:spacing w:before="120" w:after="120"/>
        <w:ind w:left="851" w:right="851" w:firstLine="567"/>
        <w:jc w:val="both"/>
        <w:rPr>
          <w:rFonts w:ascii="Sylfaen" w:hAnsi="Sylfaen"/>
        </w:rPr>
      </w:pPr>
      <w:r>
        <w:rPr>
          <w:rFonts w:ascii="Sylfaen" w:hAnsi="Sylfaen"/>
        </w:rPr>
        <w:t>Peygamber efendimiz (s.a.a.) şöyle buyurmaktadır:</w:t>
      </w:r>
    </w:p>
    <w:p w:rsidR="00425AE6" w:rsidRDefault="00425AE6" w:rsidP="00425AE6">
      <w:pPr>
        <w:keepLines/>
        <w:suppressAutoHyphens/>
        <w:spacing w:before="120" w:after="120"/>
        <w:ind w:left="851" w:right="851" w:firstLine="567"/>
        <w:jc w:val="both"/>
        <w:rPr>
          <w:rFonts w:ascii="Sylfaen" w:hAnsi="Sylfaen"/>
          <w:b/>
          <w:bCs/>
        </w:rPr>
      </w:pPr>
      <w:r w:rsidRPr="00AC5846">
        <w:rPr>
          <w:rFonts w:ascii="Sylfaen" w:hAnsi="Sylfaen"/>
          <w:b/>
          <w:bCs/>
        </w:rPr>
        <w:t>Kötü sanıda bulunmak şirktir. Bizden hiçbir kimse, tevekkül vesilesiyle Allah’ın kendilerinden uzaklaştırdığı kimseler hariç, bundan ayrı değildir.</w:t>
      </w:r>
      <w:r w:rsidRPr="00AC5846">
        <w:rPr>
          <w:rStyle w:val="FootnoteReference"/>
          <w:rFonts w:ascii="Sylfaen" w:hAnsi="Sylfaen"/>
          <w:b/>
          <w:bCs/>
        </w:rPr>
        <w:footnoteReference w:id="11"/>
      </w:r>
    </w:p>
    <w:p w:rsidR="008D5B4F" w:rsidRDefault="008D5B4F" w:rsidP="005A7F6F">
      <w:pPr>
        <w:pStyle w:val="Heading1"/>
      </w:pPr>
      <w:r w:rsidRPr="008D5B4F">
        <w:lastRenderedPageBreak/>
        <w:t>Önemli Bir Konu</w:t>
      </w:r>
    </w:p>
    <w:p w:rsidR="00310AFC" w:rsidRDefault="002B6221" w:rsidP="00310AFC">
      <w:pPr>
        <w:keepLines/>
        <w:suppressAutoHyphens/>
        <w:spacing w:before="120" w:after="120"/>
        <w:ind w:left="851" w:right="851" w:firstLine="567"/>
        <w:jc w:val="both"/>
        <w:rPr>
          <w:rFonts w:ascii="Sylfaen" w:hAnsi="Sylfaen"/>
        </w:rPr>
      </w:pPr>
      <w:r>
        <w:rPr>
          <w:rFonts w:ascii="Sylfaen" w:hAnsi="Sylfaen"/>
        </w:rPr>
        <w:t>Âlem</w:t>
      </w:r>
      <w:r w:rsidR="008D5B4F">
        <w:rPr>
          <w:rFonts w:ascii="Sylfaen" w:hAnsi="Sylfaen"/>
        </w:rPr>
        <w:t xml:space="preserve"> sebepler </w:t>
      </w:r>
      <w:r>
        <w:rPr>
          <w:rFonts w:ascii="Sylfaen" w:hAnsi="Sylfaen"/>
        </w:rPr>
        <w:t>âlemi</w:t>
      </w:r>
      <w:r w:rsidR="008D5B4F">
        <w:rPr>
          <w:rFonts w:ascii="Sylfaen" w:hAnsi="Sylfaen"/>
        </w:rPr>
        <w:t xml:space="preserve"> olmasına,  insan da yaşamını sürdürebilmesi için sebeplerden yararlanmaktan ve insanlarla bağlantı kurarak işlerini yapmaktan başka bir çaresi olmamasına karşın; çok önemli ve hassas bir konu bulunmaktadır. İnsan, yaşamını sürdürebilmesi için</w:t>
      </w:r>
      <w:r w:rsidR="00F7383F">
        <w:rPr>
          <w:rFonts w:ascii="Sylfaen" w:hAnsi="Sylfaen"/>
        </w:rPr>
        <w:t xml:space="preserve"> sebep ve vesile peşinde iken sebeplerin sebebini (Allah’ı) unutmamalıdır. Sebepleri ve vesileleri</w:t>
      </w:r>
      <w:r w:rsidR="00310AFC">
        <w:rPr>
          <w:rFonts w:ascii="Sylfaen" w:hAnsi="Sylfaen"/>
        </w:rPr>
        <w:t>, onun zatının ve iradesinin nurları olarak bilmelidir. Yaratıkları kadir, yaratanı mağlup olarak hesap etmemelidir. Çünkü şöyle buyurmaktadır:</w:t>
      </w:r>
    </w:p>
    <w:p w:rsidR="00CE421B" w:rsidRPr="002B6221" w:rsidRDefault="00310AFC" w:rsidP="00310AFC">
      <w:pPr>
        <w:keepLines/>
        <w:suppressAutoHyphens/>
        <w:spacing w:before="120" w:after="120"/>
        <w:ind w:left="851" w:right="851" w:firstLine="567"/>
        <w:jc w:val="both"/>
        <w:rPr>
          <w:rFonts w:ascii="Sylfaen" w:hAnsi="Sylfaen"/>
          <w:b/>
          <w:bCs/>
        </w:rPr>
      </w:pPr>
      <w:r w:rsidRPr="002B6221">
        <w:rPr>
          <w:rFonts w:ascii="Sylfaen" w:hAnsi="Sylfaen"/>
          <w:b/>
          <w:bCs/>
        </w:rPr>
        <w:t>Kim ona tevekkül ederse O, ona yeter. Allah, emrini yerine getirendir. Allah her şey için bir ölçü karar kılmıştır.</w:t>
      </w:r>
      <w:r w:rsidR="00CE421B" w:rsidRPr="002B6221">
        <w:rPr>
          <w:rStyle w:val="FootnoteReference"/>
          <w:rFonts w:ascii="Sylfaen" w:hAnsi="Sylfaen"/>
          <w:b/>
          <w:bCs/>
        </w:rPr>
        <w:footnoteReference w:id="12"/>
      </w:r>
    </w:p>
    <w:p w:rsidR="007F3CEA" w:rsidRDefault="007F3CEA" w:rsidP="005A7F6F">
      <w:pPr>
        <w:pStyle w:val="Heading1"/>
      </w:pPr>
      <w:r w:rsidRPr="007F3CEA">
        <w:t>Örnek</w:t>
      </w:r>
      <w:r w:rsidR="00310AFC" w:rsidRPr="007F3CEA">
        <w:t xml:space="preserve"> </w:t>
      </w:r>
    </w:p>
    <w:p w:rsidR="007A0358" w:rsidRDefault="007A0358" w:rsidP="007F1978">
      <w:pPr>
        <w:keepLines/>
        <w:suppressAutoHyphens/>
        <w:spacing w:before="120" w:after="120"/>
        <w:ind w:left="851" w:right="851" w:firstLine="567"/>
        <w:jc w:val="both"/>
        <w:rPr>
          <w:rFonts w:ascii="Sylfaen" w:hAnsi="Sylfaen"/>
        </w:rPr>
      </w:pPr>
      <w:r>
        <w:rPr>
          <w:rFonts w:ascii="Sylfaen" w:hAnsi="Sylfaen"/>
        </w:rPr>
        <w:t>Birçoğumuz</w:t>
      </w:r>
      <w:r w:rsidR="007F3CEA">
        <w:rPr>
          <w:rFonts w:ascii="Sylfaen" w:hAnsi="Sylfaen"/>
        </w:rPr>
        <w:t xml:space="preserve"> bir gösteri veya bir filmi televizyonda ya da sinemada seyrettik. Bazen perde arkalarını da gördük. Sahne önünde gösteri sahnesi, oyuncular ve dekordan başka hiçbir şey görülmemektedir. Ancak perde arkasında birçok etken </w:t>
      </w:r>
      <w:r w:rsidR="00CD1E00">
        <w:rPr>
          <w:rFonts w:ascii="Sylfaen" w:hAnsi="Sylfaen"/>
        </w:rPr>
        <w:t>faaliyet göstermektedir</w:t>
      </w:r>
      <w:r w:rsidR="007F3CEA">
        <w:rPr>
          <w:rFonts w:ascii="Sylfaen" w:hAnsi="Sylfaen"/>
        </w:rPr>
        <w:t>. Bunlardan bazıları; yönetmenler, kameramanlar, sesçiler, ışıkçılar… ve bunlara benzer şeyler</w:t>
      </w:r>
      <w:r w:rsidR="002B6221">
        <w:rPr>
          <w:rFonts w:ascii="Sylfaen" w:hAnsi="Sylfaen"/>
        </w:rPr>
        <w:t>dir</w:t>
      </w:r>
      <w:r w:rsidR="007F3CEA">
        <w:rPr>
          <w:rFonts w:ascii="Sylfaen" w:hAnsi="Sylfaen"/>
        </w:rPr>
        <w:t>. Bunların hepsi de seyircilerin gözüne görülmeyen şeylerdir. Seyirciler seyir esnasında, perde arkasına ve etkenlerine ilgi gösteremeyecek kadar oyun ya da filme konsantre olurlar.</w:t>
      </w:r>
      <w:r w:rsidR="00253866">
        <w:rPr>
          <w:rFonts w:ascii="Sylfaen" w:hAnsi="Sylfaen"/>
        </w:rPr>
        <w:t xml:space="preserve"> Ancak birazcık ilgi gösterse</w:t>
      </w:r>
      <w:r w:rsidR="00CD1E00">
        <w:rPr>
          <w:rFonts w:ascii="Sylfaen" w:hAnsi="Sylfaen"/>
        </w:rPr>
        <w:t>ler</w:t>
      </w:r>
      <w:r w:rsidR="00253866">
        <w:rPr>
          <w:rFonts w:ascii="Sylfaen" w:hAnsi="Sylfaen"/>
        </w:rPr>
        <w:t xml:space="preserve"> onların varlığına inanabilir ve onları zih</w:t>
      </w:r>
      <w:r w:rsidR="00CD1E00">
        <w:rPr>
          <w:rFonts w:ascii="Sylfaen" w:hAnsi="Sylfaen"/>
        </w:rPr>
        <w:t>inleri</w:t>
      </w:r>
      <w:r w:rsidR="00253866">
        <w:rPr>
          <w:rFonts w:ascii="Sylfaen" w:hAnsi="Sylfaen"/>
        </w:rPr>
        <w:t>nde canlandırabilir</w:t>
      </w:r>
      <w:r w:rsidR="00CD1E00">
        <w:rPr>
          <w:rFonts w:ascii="Sylfaen" w:hAnsi="Sylfaen"/>
        </w:rPr>
        <w:t>ler</w:t>
      </w:r>
      <w:r w:rsidR="00253866">
        <w:rPr>
          <w:rFonts w:ascii="Sylfaen" w:hAnsi="Sylfaen"/>
        </w:rPr>
        <w:t>. Peygamberlerin h</w:t>
      </w:r>
      <w:r w:rsidR="007F1978">
        <w:rPr>
          <w:rFonts w:ascii="Sylfaen" w:hAnsi="Sylfaen"/>
        </w:rPr>
        <w:t xml:space="preserve">ediyelerinden ve öğretilerinden </w:t>
      </w:r>
      <w:r w:rsidR="00253866">
        <w:rPr>
          <w:rFonts w:ascii="Sylfaen" w:hAnsi="Sylfaen"/>
        </w:rPr>
        <w:t xml:space="preserve">olan </w:t>
      </w:r>
      <w:r w:rsidR="007F1978" w:rsidRPr="007F1978">
        <w:rPr>
          <w:rFonts w:ascii="Sylfaen" w:hAnsi="Sylfaen"/>
          <w:b/>
          <w:bCs/>
        </w:rPr>
        <w:t>“</w:t>
      </w:r>
      <w:r w:rsidR="00253866" w:rsidRPr="007F1978">
        <w:rPr>
          <w:rFonts w:ascii="Sylfaen" w:hAnsi="Sylfaen"/>
          <w:b/>
          <w:bCs/>
        </w:rPr>
        <w:t>Allah’a tevekkül etmek ve görünmeyen</w:t>
      </w:r>
      <w:r w:rsidR="00253866">
        <w:rPr>
          <w:rFonts w:ascii="Sylfaen" w:hAnsi="Sylfaen"/>
        </w:rPr>
        <w:t xml:space="preserve"> </w:t>
      </w:r>
      <w:r w:rsidR="00253866" w:rsidRPr="007F1978">
        <w:rPr>
          <w:rFonts w:ascii="Sylfaen" w:hAnsi="Sylfaen"/>
          <w:b/>
          <w:bCs/>
        </w:rPr>
        <w:t>yardımlar</w:t>
      </w:r>
      <w:r w:rsidR="007F1978" w:rsidRPr="007F1978">
        <w:rPr>
          <w:rFonts w:ascii="Sylfaen" w:hAnsi="Sylfaen"/>
          <w:b/>
          <w:bCs/>
        </w:rPr>
        <w:t>”</w:t>
      </w:r>
      <w:r w:rsidR="00CD1E00">
        <w:rPr>
          <w:rFonts w:ascii="Sylfaen" w:hAnsi="Sylfaen"/>
        </w:rPr>
        <w:t xml:space="preserve"> ile amaç olunun şey</w:t>
      </w:r>
      <w:r w:rsidR="00253866">
        <w:rPr>
          <w:rFonts w:ascii="Sylfaen" w:hAnsi="Sylfaen"/>
        </w:rPr>
        <w:t xml:space="preserve"> </w:t>
      </w:r>
      <w:r w:rsidR="00CD1E00">
        <w:rPr>
          <w:rFonts w:ascii="Sylfaen" w:hAnsi="Sylfaen"/>
        </w:rPr>
        <w:t>de</w:t>
      </w:r>
      <w:r w:rsidR="00253866">
        <w:rPr>
          <w:rFonts w:ascii="Sylfaen" w:hAnsi="Sylfaen"/>
        </w:rPr>
        <w:t>, kendi takipçilerinin ilgisini görünmeyen güçlere ve varlık âleminin perde arkasına çekmekten başka bir şey değildir.</w:t>
      </w:r>
      <w:r w:rsidR="00524DE1">
        <w:rPr>
          <w:rFonts w:ascii="Sylfaen" w:hAnsi="Sylfaen"/>
        </w:rPr>
        <w:t xml:space="preserve"> Bütün sebepler bizim duyu organlarımızın ulaşabileceği şeyler olmadığını, insan ve bilinen dış etkenlerin işin tamamını oluşturmadığını ve de işin içinde daha güçlü sebeplerin var olduğunu söylemek istemişlerdir.</w:t>
      </w:r>
    </w:p>
    <w:p w:rsidR="007A0358" w:rsidRDefault="007A0358" w:rsidP="007A0358">
      <w:pPr>
        <w:keepLines/>
        <w:suppressAutoHyphens/>
        <w:spacing w:before="120" w:after="120"/>
        <w:ind w:left="851" w:right="851" w:firstLine="567"/>
        <w:jc w:val="both"/>
        <w:rPr>
          <w:rFonts w:ascii="Sylfaen" w:hAnsi="Sylfaen"/>
        </w:rPr>
      </w:pPr>
      <w:r>
        <w:rPr>
          <w:rFonts w:ascii="Sylfaen" w:hAnsi="Sylfaen"/>
        </w:rPr>
        <w:t xml:space="preserve">Bundan dolayı, kur-anı kerim </w:t>
      </w:r>
      <w:r w:rsidR="007F1978">
        <w:rPr>
          <w:rFonts w:ascii="Sylfaen" w:hAnsi="Sylfaen"/>
        </w:rPr>
        <w:t>birçok</w:t>
      </w:r>
      <w:r>
        <w:rPr>
          <w:rFonts w:ascii="Sylfaen" w:hAnsi="Sylfaen"/>
        </w:rPr>
        <w:t xml:space="preserve"> yerde bu konuya değinerek şöyle buyurmaktadır:</w:t>
      </w:r>
    </w:p>
    <w:p w:rsidR="00A73E66" w:rsidRDefault="00CE21E4" w:rsidP="007A0358">
      <w:pPr>
        <w:keepLines/>
        <w:suppressAutoHyphens/>
        <w:spacing w:before="120" w:after="120"/>
        <w:ind w:left="851" w:right="851" w:firstLine="567"/>
        <w:jc w:val="both"/>
        <w:rPr>
          <w:rFonts w:ascii="Sylfaen" w:hAnsi="Sylfaen"/>
        </w:rPr>
      </w:pPr>
      <w:r>
        <w:rPr>
          <w:rFonts w:ascii="Sylfaen" w:hAnsi="Sylfaen"/>
        </w:rPr>
        <w:t xml:space="preserve">Başkalarına itimat etmeyiniz. Sıkıntılarda ve zorluklarda Allah’a yöneliniz. Bütün işlerinizi Allah’a havale ediniz. Ona dayanarak işlerinizin başına gidiniz. Çünkü bütün işler onun </w:t>
      </w:r>
      <w:r w:rsidR="00A73E66">
        <w:rPr>
          <w:rFonts w:ascii="Sylfaen" w:hAnsi="Sylfaen"/>
        </w:rPr>
        <w:t>hâkimiyeti</w:t>
      </w:r>
      <w:r>
        <w:rPr>
          <w:rFonts w:ascii="Sylfaen" w:hAnsi="Sylfaen"/>
        </w:rPr>
        <w:t xml:space="preserve"> altındadır.</w:t>
      </w:r>
    </w:p>
    <w:p w:rsidR="00A73E66" w:rsidRPr="0006366F" w:rsidRDefault="00A73E66" w:rsidP="007A0358">
      <w:pPr>
        <w:keepLines/>
        <w:suppressAutoHyphens/>
        <w:spacing w:before="120" w:after="120"/>
        <w:ind w:left="851" w:right="851" w:firstLine="567"/>
        <w:jc w:val="both"/>
        <w:rPr>
          <w:rFonts w:ascii="Sylfaen" w:hAnsi="Sylfaen"/>
          <w:b/>
          <w:bCs/>
        </w:rPr>
      </w:pPr>
      <w:r w:rsidRPr="0006366F">
        <w:rPr>
          <w:rFonts w:ascii="Sylfaen" w:hAnsi="Sylfaen"/>
          <w:b/>
          <w:bCs/>
        </w:rPr>
        <w:lastRenderedPageBreak/>
        <w:t>Ey insanlar! Sizler Allah’a muhtaçsınız. Allah ise, işte zengin ve övgüye layık olan O’dur.</w:t>
      </w:r>
      <w:r w:rsidR="0001173A" w:rsidRPr="0006366F">
        <w:rPr>
          <w:rStyle w:val="FootnoteReference"/>
          <w:rFonts w:ascii="Sylfaen" w:hAnsi="Sylfaen"/>
          <w:b/>
          <w:bCs/>
        </w:rPr>
        <w:footnoteReference w:id="13"/>
      </w:r>
    </w:p>
    <w:p w:rsidR="0001173A" w:rsidRPr="0006366F" w:rsidRDefault="0001173A" w:rsidP="007A0358">
      <w:pPr>
        <w:keepLines/>
        <w:suppressAutoHyphens/>
        <w:spacing w:before="120" w:after="120"/>
        <w:ind w:left="851" w:right="851" w:firstLine="567"/>
        <w:jc w:val="both"/>
        <w:rPr>
          <w:rFonts w:ascii="Sylfaen" w:hAnsi="Sylfaen"/>
          <w:b/>
          <w:bCs/>
        </w:rPr>
      </w:pPr>
      <w:r w:rsidRPr="0006366F">
        <w:rPr>
          <w:rFonts w:ascii="Sylfaen" w:hAnsi="Sylfaen"/>
          <w:b/>
          <w:bCs/>
        </w:rPr>
        <w:t>Deki: Gökleri ve yeri yaratan Allah’tan başka bir dost mu edineyim?</w:t>
      </w:r>
      <w:r w:rsidRPr="0006366F">
        <w:rPr>
          <w:rStyle w:val="FootnoteReference"/>
          <w:rFonts w:ascii="Sylfaen" w:hAnsi="Sylfaen"/>
          <w:b/>
          <w:bCs/>
        </w:rPr>
        <w:footnoteReference w:id="14"/>
      </w:r>
    </w:p>
    <w:p w:rsidR="00E50BD7" w:rsidRPr="0006366F" w:rsidRDefault="00E50BD7" w:rsidP="007A0358">
      <w:pPr>
        <w:keepLines/>
        <w:suppressAutoHyphens/>
        <w:spacing w:before="120" w:after="120"/>
        <w:ind w:left="851" w:right="851" w:firstLine="567"/>
        <w:jc w:val="both"/>
        <w:rPr>
          <w:rFonts w:ascii="Sylfaen" w:hAnsi="Sylfaen"/>
          <w:b/>
          <w:bCs/>
        </w:rPr>
      </w:pPr>
      <w:r w:rsidRPr="0006366F">
        <w:rPr>
          <w:rFonts w:ascii="Sylfaen" w:hAnsi="Sylfaen"/>
          <w:b/>
          <w:bCs/>
        </w:rPr>
        <w:t>Allah sana bir zarar dokundursa, onu yine kendisinden başka açacak yoktur ve eğer sana bir hayır dokundursa, kuşkusuz O her şeye kadirdir.</w:t>
      </w:r>
      <w:r w:rsidRPr="0006366F">
        <w:rPr>
          <w:rStyle w:val="FootnoteReference"/>
          <w:rFonts w:ascii="Sylfaen" w:hAnsi="Sylfaen"/>
          <w:b/>
          <w:bCs/>
        </w:rPr>
        <w:footnoteReference w:id="15"/>
      </w:r>
    </w:p>
    <w:p w:rsidR="00E50BD7" w:rsidRPr="0006366F" w:rsidRDefault="00E50BD7" w:rsidP="007A0358">
      <w:pPr>
        <w:keepLines/>
        <w:suppressAutoHyphens/>
        <w:spacing w:before="120" w:after="120"/>
        <w:ind w:left="851" w:right="851" w:firstLine="567"/>
        <w:jc w:val="both"/>
        <w:rPr>
          <w:rFonts w:ascii="Sylfaen" w:hAnsi="Sylfaen"/>
          <w:b/>
          <w:bCs/>
        </w:rPr>
      </w:pPr>
      <w:r w:rsidRPr="0006366F">
        <w:rPr>
          <w:rFonts w:ascii="Sylfaen" w:hAnsi="Sylfaen"/>
          <w:b/>
          <w:bCs/>
        </w:rPr>
        <w:t>Eğer Allah sana bir zarar dokundursa, yine ondan başka açacak yoktur. Ve eğer sana bir hayır dilese, onun lütfunu da geri çevirecek yoktur. Hayrını kullarından dilediğine verir. O bağışlayan, esirgeyendir.</w:t>
      </w:r>
      <w:r w:rsidR="000B5FC1" w:rsidRPr="0006366F">
        <w:rPr>
          <w:rStyle w:val="FootnoteReference"/>
          <w:rFonts w:ascii="Sylfaen" w:hAnsi="Sylfaen"/>
          <w:b/>
          <w:bCs/>
        </w:rPr>
        <w:footnoteReference w:id="16"/>
      </w:r>
    </w:p>
    <w:p w:rsidR="000B5FC1" w:rsidRPr="000E71A0" w:rsidRDefault="000E71A0" w:rsidP="005A7F6F">
      <w:pPr>
        <w:pStyle w:val="Heading1"/>
      </w:pPr>
      <w:r w:rsidRPr="000E71A0">
        <w:t xml:space="preserve">Kur-ana Göre Tevekkülün Etkileri </w:t>
      </w:r>
    </w:p>
    <w:p w:rsidR="00425AE6" w:rsidRDefault="000E71A0" w:rsidP="0006366F">
      <w:pPr>
        <w:keepLines/>
        <w:suppressAutoHyphens/>
        <w:spacing w:before="120" w:after="120"/>
        <w:ind w:left="851" w:right="851" w:firstLine="567"/>
        <w:jc w:val="both"/>
        <w:rPr>
          <w:rFonts w:ascii="Sylfaen" w:hAnsi="Sylfaen"/>
        </w:rPr>
      </w:pPr>
      <w:r>
        <w:rPr>
          <w:rFonts w:ascii="Sylfaen" w:hAnsi="Sylfaen"/>
        </w:rPr>
        <w:t>Kuşkusuz tevekkülün insanın bireysel ve toplumsal yaşamının tamamına etki eden yararları bulunmaktadır.</w:t>
      </w:r>
      <w:r w:rsidR="00A13DCC">
        <w:rPr>
          <w:rFonts w:ascii="Sylfaen" w:hAnsi="Sylfaen"/>
        </w:rPr>
        <w:t xml:space="preserve"> İnsan bu vadiye adımını atmadıkça</w:t>
      </w:r>
      <w:r w:rsidR="00C85967">
        <w:rPr>
          <w:rFonts w:ascii="Sylfaen" w:hAnsi="Sylfaen"/>
        </w:rPr>
        <w:t>,</w:t>
      </w:r>
      <w:r w:rsidR="00C85967" w:rsidRPr="00C85967">
        <w:rPr>
          <w:rFonts w:ascii="Sylfaen" w:hAnsi="Sylfaen"/>
        </w:rPr>
        <w:t xml:space="preserve"> </w:t>
      </w:r>
      <w:r w:rsidR="00A13DCC">
        <w:rPr>
          <w:rFonts w:ascii="Sylfaen" w:hAnsi="Sylfaen"/>
        </w:rPr>
        <w:t xml:space="preserve">hakikatinin tamamını anlayamayacak kadar çok büyük etkileri vardır. Örnek olması bakımından kur-andan </w:t>
      </w:r>
      <w:r w:rsidR="00C85967">
        <w:rPr>
          <w:rFonts w:ascii="Sylfaen" w:hAnsi="Sylfaen"/>
        </w:rPr>
        <w:t>esinlenerek elde edilen</w:t>
      </w:r>
      <w:r w:rsidR="00A13DCC">
        <w:rPr>
          <w:rFonts w:ascii="Sylfaen" w:hAnsi="Sylfaen"/>
        </w:rPr>
        <w:t xml:space="preserve"> etki</w:t>
      </w:r>
      <w:r w:rsidR="00C85967">
        <w:rPr>
          <w:rFonts w:ascii="Sylfaen" w:hAnsi="Sylfaen"/>
        </w:rPr>
        <w:t>lerinden birkaçına</w:t>
      </w:r>
      <w:r w:rsidR="00A13DCC">
        <w:rPr>
          <w:rFonts w:ascii="Sylfaen" w:hAnsi="Sylfaen"/>
        </w:rPr>
        <w:t xml:space="preserve"> işaret edeceğiz:</w:t>
      </w:r>
      <w:r>
        <w:rPr>
          <w:rFonts w:ascii="Sylfaen" w:hAnsi="Sylfaen"/>
        </w:rPr>
        <w:t xml:space="preserve"> </w:t>
      </w:r>
    </w:p>
    <w:p w:rsidR="004E2DCD" w:rsidRDefault="00153CBE" w:rsidP="005A7F6F">
      <w:pPr>
        <w:pStyle w:val="Heading1"/>
      </w:pPr>
      <w:r>
        <w:t>1-</w:t>
      </w:r>
      <w:r w:rsidR="004E2DCD" w:rsidRPr="004E2DCD">
        <w:t>Karar Verme Gücü</w:t>
      </w:r>
    </w:p>
    <w:p w:rsidR="004E2DCD" w:rsidRPr="0006366F" w:rsidRDefault="004E2DCD" w:rsidP="00C85967">
      <w:pPr>
        <w:keepLines/>
        <w:suppressAutoHyphens/>
        <w:spacing w:before="120" w:after="120"/>
        <w:ind w:left="851" w:right="851" w:firstLine="567"/>
        <w:jc w:val="both"/>
        <w:rPr>
          <w:rFonts w:ascii="Sylfaen" w:hAnsi="Sylfaen"/>
          <w:b/>
          <w:bCs/>
        </w:rPr>
      </w:pPr>
      <w:r w:rsidRPr="0006366F">
        <w:rPr>
          <w:rFonts w:ascii="Sylfaen" w:hAnsi="Sylfaen"/>
          <w:b/>
          <w:bCs/>
        </w:rPr>
        <w:t>(Bir işe) Karar verdiğin zaman Allah’a tevekkül et. Kuşkusuz Allah tevekkül edenleri sever.</w:t>
      </w:r>
      <w:r w:rsidRPr="0006366F">
        <w:rPr>
          <w:rStyle w:val="FootnoteReference"/>
          <w:rFonts w:ascii="Sylfaen" w:hAnsi="Sylfaen"/>
          <w:b/>
          <w:bCs/>
        </w:rPr>
        <w:footnoteReference w:id="17"/>
      </w:r>
    </w:p>
    <w:p w:rsidR="004E2DCD" w:rsidRPr="0006366F" w:rsidRDefault="004E2DCD" w:rsidP="00C85967">
      <w:pPr>
        <w:keepLines/>
        <w:suppressAutoHyphens/>
        <w:spacing w:before="120" w:after="120"/>
        <w:ind w:left="851" w:right="851" w:firstLine="567"/>
        <w:jc w:val="both"/>
        <w:rPr>
          <w:rFonts w:ascii="Sylfaen" w:hAnsi="Sylfaen"/>
          <w:b/>
          <w:bCs/>
        </w:rPr>
      </w:pPr>
      <w:r w:rsidRPr="0006366F">
        <w:rPr>
          <w:rFonts w:ascii="Sylfaen" w:hAnsi="Sylfaen"/>
          <w:b/>
          <w:bCs/>
        </w:rPr>
        <w:t>Öyleyse Allah’a tevekkül et. Kuşkusuz sen apaçık hak üzeresin.</w:t>
      </w:r>
      <w:r w:rsidRPr="0006366F">
        <w:rPr>
          <w:rStyle w:val="FootnoteReference"/>
          <w:rFonts w:ascii="Sylfaen" w:hAnsi="Sylfaen"/>
          <w:b/>
          <w:bCs/>
        </w:rPr>
        <w:footnoteReference w:id="18"/>
      </w:r>
    </w:p>
    <w:p w:rsidR="000B6CED" w:rsidRDefault="000B6CED" w:rsidP="0052230A">
      <w:pPr>
        <w:keepLines/>
        <w:suppressAutoHyphens/>
        <w:spacing w:before="120" w:after="120"/>
        <w:ind w:left="851" w:right="851" w:firstLine="567"/>
        <w:jc w:val="both"/>
        <w:rPr>
          <w:rFonts w:ascii="Sylfaen" w:hAnsi="Sylfaen"/>
        </w:rPr>
      </w:pPr>
      <w:r>
        <w:rPr>
          <w:rFonts w:ascii="Sylfaen" w:hAnsi="Sylfaen"/>
        </w:rPr>
        <w:t>Yani</w:t>
      </w:r>
      <w:r w:rsidR="0052230A">
        <w:rPr>
          <w:rFonts w:ascii="Sylfaen" w:hAnsi="Sylfaen"/>
        </w:rPr>
        <w:t>,</w:t>
      </w:r>
      <w:r>
        <w:rPr>
          <w:rFonts w:ascii="Sylfaen" w:hAnsi="Sylfaen"/>
        </w:rPr>
        <w:t xml:space="preserve"> üzerinde olduğun konuma dikkat ederek Allah’a tevekkül et.</w:t>
      </w:r>
      <w:r w:rsidR="0052230A">
        <w:rPr>
          <w:rFonts w:ascii="Sylfaen" w:hAnsi="Sylfaen"/>
        </w:rPr>
        <w:t xml:space="preserve"> Sağlam bir azim ve kesin bir karar ile işini sürdür.</w:t>
      </w:r>
    </w:p>
    <w:p w:rsidR="0052230A" w:rsidRDefault="00153CBE" w:rsidP="005A7F6F">
      <w:pPr>
        <w:pStyle w:val="Heading1"/>
      </w:pPr>
      <w:r>
        <w:t>2-</w:t>
      </w:r>
      <w:r w:rsidR="00C44B81" w:rsidRPr="00C44B81">
        <w:t>Cesaret</w:t>
      </w:r>
    </w:p>
    <w:p w:rsidR="00C44B81" w:rsidRPr="0006366F" w:rsidRDefault="0006366F" w:rsidP="0052230A">
      <w:pPr>
        <w:keepLines/>
        <w:suppressAutoHyphens/>
        <w:spacing w:before="120" w:after="120"/>
        <w:ind w:left="851" w:right="851" w:firstLine="567"/>
        <w:jc w:val="both"/>
        <w:rPr>
          <w:rFonts w:ascii="Sylfaen" w:hAnsi="Sylfaen"/>
          <w:b/>
          <w:bCs/>
        </w:rPr>
      </w:pPr>
      <w:r w:rsidRPr="0006366F">
        <w:rPr>
          <w:rFonts w:ascii="Sylfaen" w:hAnsi="Sylfaen"/>
          <w:b/>
          <w:bCs/>
        </w:rPr>
        <w:t>Kâfirlere</w:t>
      </w:r>
      <w:r w:rsidR="00C44B81" w:rsidRPr="0006366F">
        <w:rPr>
          <w:rFonts w:ascii="Sylfaen" w:hAnsi="Sylfaen"/>
          <w:b/>
          <w:bCs/>
        </w:rPr>
        <w:t xml:space="preserve"> ve münafıklara itaat etme. Onların eziyetlerine önem verme. Allah’a tevekkül et. Vekil olarak Allah yeter.</w:t>
      </w:r>
      <w:r w:rsidR="00C44B81" w:rsidRPr="0006366F">
        <w:rPr>
          <w:rStyle w:val="FootnoteReference"/>
          <w:rFonts w:ascii="Sylfaen" w:hAnsi="Sylfaen"/>
          <w:b/>
          <w:bCs/>
        </w:rPr>
        <w:footnoteReference w:id="19"/>
      </w:r>
    </w:p>
    <w:p w:rsidR="00C44B81" w:rsidRPr="0006366F" w:rsidRDefault="00C44B81" w:rsidP="0052230A">
      <w:pPr>
        <w:keepLines/>
        <w:suppressAutoHyphens/>
        <w:spacing w:before="120" w:after="120"/>
        <w:ind w:left="851" w:right="851" w:firstLine="567"/>
        <w:jc w:val="both"/>
        <w:rPr>
          <w:rFonts w:ascii="Sylfaen" w:hAnsi="Sylfaen"/>
          <w:b/>
          <w:bCs/>
        </w:rPr>
      </w:pPr>
      <w:r w:rsidRPr="0006366F">
        <w:rPr>
          <w:rFonts w:ascii="Sylfaen" w:hAnsi="Sylfaen"/>
          <w:b/>
          <w:bCs/>
        </w:rPr>
        <w:t>Öyleyse ben yalnızca Allah’a tevekkül ettim. Siz de ortaklarınızla birlikte toplanıp yapacağınız işi kararlaştırın da işiniz başınıza dert olmasın.</w:t>
      </w:r>
      <w:r w:rsidRPr="0006366F">
        <w:rPr>
          <w:rStyle w:val="FootnoteReference"/>
          <w:rFonts w:ascii="Sylfaen" w:hAnsi="Sylfaen"/>
          <w:b/>
          <w:bCs/>
        </w:rPr>
        <w:footnoteReference w:id="20"/>
      </w:r>
    </w:p>
    <w:p w:rsidR="00C44B81" w:rsidRDefault="004471D7" w:rsidP="0006366F">
      <w:pPr>
        <w:keepLines/>
        <w:suppressAutoHyphens/>
        <w:spacing w:before="120" w:after="120"/>
        <w:ind w:left="851" w:right="851" w:firstLine="567"/>
        <w:jc w:val="both"/>
        <w:rPr>
          <w:rFonts w:ascii="Sylfaen" w:hAnsi="Sylfaen"/>
        </w:rPr>
      </w:pPr>
      <w:r>
        <w:rPr>
          <w:rFonts w:ascii="Sylfaen" w:hAnsi="Sylfaen"/>
        </w:rPr>
        <w:lastRenderedPageBreak/>
        <w:t>Yani siz</w:t>
      </w:r>
      <w:r w:rsidR="0006366F">
        <w:rPr>
          <w:rFonts w:ascii="Sylfaen" w:hAnsi="Sylfaen"/>
        </w:rPr>
        <w:t xml:space="preserve">, </w:t>
      </w:r>
      <w:r>
        <w:rPr>
          <w:rFonts w:ascii="Sylfaen" w:hAnsi="Sylfaen"/>
        </w:rPr>
        <w:t>sahip olduğunuz her şeyi ortaya çıkarın. Ben de Allah’a tevekkül ederek tek başı</w:t>
      </w:r>
      <w:r w:rsidR="0006366F">
        <w:rPr>
          <w:rFonts w:ascii="Sylfaen" w:hAnsi="Sylfaen"/>
        </w:rPr>
        <w:t>m</w:t>
      </w:r>
      <w:r>
        <w:rPr>
          <w:rFonts w:ascii="Sylfaen" w:hAnsi="Sylfaen"/>
        </w:rPr>
        <w:t>a sizin ve ilahlarınızın ortasına çıkacağım. Benim hiçbir şeyden korkum yoktur.</w:t>
      </w:r>
    </w:p>
    <w:p w:rsidR="00DD1876" w:rsidRDefault="00153CBE" w:rsidP="005A7F6F">
      <w:pPr>
        <w:pStyle w:val="Heading1"/>
      </w:pPr>
      <w:r>
        <w:t>3-</w:t>
      </w:r>
      <w:r w:rsidR="00DD1876" w:rsidRPr="00DD1876">
        <w:t>Allah’a Tevekkül Edenlere Karşı Şeytanın Gücünün Olmaması</w:t>
      </w:r>
    </w:p>
    <w:p w:rsidR="00DD1876" w:rsidRPr="00CE7B12" w:rsidRDefault="00DD1876" w:rsidP="00DD1876">
      <w:pPr>
        <w:keepLines/>
        <w:suppressAutoHyphens/>
        <w:spacing w:before="120" w:after="120"/>
        <w:ind w:left="851" w:right="851" w:firstLine="567"/>
        <w:jc w:val="both"/>
        <w:rPr>
          <w:rFonts w:ascii="Sylfaen" w:hAnsi="Sylfaen"/>
          <w:b/>
          <w:bCs/>
        </w:rPr>
      </w:pPr>
      <w:r w:rsidRPr="00CE7B12">
        <w:rPr>
          <w:rFonts w:ascii="Sylfaen" w:hAnsi="Sylfaen"/>
          <w:b/>
          <w:bCs/>
        </w:rPr>
        <w:t>İman edenlere ve rablerine tevekkül edenlere karşı şeytanın hiçbir gücü yoktur.</w:t>
      </w:r>
      <w:r w:rsidRPr="00CE7B12">
        <w:rPr>
          <w:rStyle w:val="FootnoteReference"/>
          <w:rFonts w:ascii="Sylfaen" w:hAnsi="Sylfaen"/>
          <w:b/>
          <w:bCs/>
        </w:rPr>
        <w:t xml:space="preserve"> </w:t>
      </w:r>
      <w:r w:rsidRPr="00CE7B12">
        <w:rPr>
          <w:rStyle w:val="FootnoteReference"/>
          <w:rFonts w:ascii="Sylfaen" w:hAnsi="Sylfaen"/>
          <w:b/>
          <w:bCs/>
        </w:rPr>
        <w:footnoteReference w:id="21"/>
      </w:r>
    </w:p>
    <w:p w:rsidR="00DD1876" w:rsidRDefault="00C052A9" w:rsidP="00C052A9">
      <w:pPr>
        <w:keepLines/>
        <w:suppressAutoHyphens/>
        <w:spacing w:before="120" w:after="120"/>
        <w:ind w:left="851" w:right="851" w:firstLine="567"/>
        <w:jc w:val="both"/>
        <w:rPr>
          <w:rFonts w:ascii="Sylfaen" w:hAnsi="Sylfaen"/>
        </w:rPr>
      </w:pPr>
      <w:r>
        <w:rPr>
          <w:rFonts w:ascii="Sylfaen" w:hAnsi="Sylfaen"/>
        </w:rPr>
        <w:t>Dolayısıyla, Allah’a iman ve tevekkül ettiğin oran miktarınca da şeytanın gücünün etkisinden kurtulmuş olacaksın. Sonuçta da yanlış yollara sapmalardan ve karanlıklardan korunacaksın.</w:t>
      </w:r>
    </w:p>
    <w:p w:rsidR="00C052A9" w:rsidRDefault="00153CBE" w:rsidP="005A7F6F">
      <w:pPr>
        <w:pStyle w:val="Heading1"/>
      </w:pPr>
      <w:r>
        <w:t>4-</w:t>
      </w:r>
      <w:r w:rsidR="00567CAA" w:rsidRPr="00567CAA">
        <w:t>İnsanların Kabul Etmesinden ya da Kabul Etmemesinden Etkilenmemek ve Olaylardan Endişelenmemek</w:t>
      </w:r>
    </w:p>
    <w:p w:rsidR="00567CAA" w:rsidRPr="00CE7B12" w:rsidRDefault="00567CAA" w:rsidP="00CE7B12">
      <w:pPr>
        <w:keepLines/>
        <w:suppressAutoHyphens/>
        <w:spacing w:before="120" w:after="120"/>
        <w:ind w:left="851" w:right="851" w:firstLine="567"/>
        <w:jc w:val="both"/>
        <w:rPr>
          <w:rFonts w:ascii="Sylfaen" w:hAnsi="Sylfaen"/>
          <w:b/>
          <w:bCs/>
        </w:rPr>
      </w:pPr>
      <w:r w:rsidRPr="00CE7B12">
        <w:rPr>
          <w:rFonts w:ascii="Sylfaen" w:hAnsi="Sylfaen"/>
          <w:b/>
          <w:bCs/>
        </w:rPr>
        <w:t>Eğer yüz çevirirlerse, deki; Allah bana yeter. Ondan başka ilah yoktur. Yalnızca ona tevekkül ettim. O büyük arşın rabbidir.</w:t>
      </w:r>
      <w:r w:rsidRPr="00CE7B12">
        <w:rPr>
          <w:rStyle w:val="FootnoteReference"/>
          <w:rFonts w:ascii="Sylfaen" w:hAnsi="Sylfaen"/>
          <w:b/>
          <w:bCs/>
        </w:rPr>
        <w:footnoteReference w:id="22"/>
      </w:r>
    </w:p>
    <w:p w:rsidR="00567CAA" w:rsidRDefault="005F190D" w:rsidP="00567CAA">
      <w:pPr>
        <w:keepLines/>
        <w:suppressAutoHyphens/>
        <w:spacing w:before="120" w:after="120"/>
        <w:ind w:left="851" w:right="851" w:firstLine="567"/>
        <w:jc w:val="both"/>
        <w:rPr>
          <w:rFonts w:ascii="Sylfaen" w:hAnsi="Sylfaen"/>
          <w:b/>
          <w:bCs/>
        </w:rPr>
      </w:pPr>
      <w:r w:rsidRPr="00CE7B12">
        <w:rPr>
          <w:rFonts w:ascii="Sylfaen" w:hAnsi="Sylfaen"/>
          <w:b/>
          <w:bCs/>
        </w:rPr>
        <w:t>Başarım yalnızca Allah’ın yardımı iledir. Yalnız ona tevekkül ettim. Ve yalnız ona yönelirim.</w:t>
      </w:r>
      <w:r w:rsidRPr="00CE7B12">
        <w:rPr>
          <w:rStyle w:val="FootnoteReference"/>
          <w:rFonts w:ascii="Sylfaen" w:hAnsi="Sylfaen"/>
          <w:b/>
          <w:bCs/>
        </w:rPr>
        <w:footnoteReference w:id="23"/>
      </w:r>
    </w:p>
    <w:p w:rsidR="00804C14" w:rsidRDefault="00804C14" w:rsidP="005A7F6F">
      <w:pPr>
        <w:pStyle w:val="Heading1"/>
      </w:pPr>
      <w:r w:rsidRPr="00804C14">
        <w:t>Rivayetlere Göre Tevekkülün Etkileri</w:t>
      </w:r>
    </w:p>
    <w:p w:rsidR="00804C14" w:rsidRDefault="00804C14" w:rsidP="00567CAA">
      <w:pPr>
        <w:keepLines/>
        <w:suppressAutoHyphens/>
        <w:spacing w:before="120" w:after="120"/>
        <w:ind w:left="851" w:right="851" w:firstLine="567"/>
        <w:jc w:val="both"/>
        <w:rPr>
          <w:rFonts w:ascii="Sylfaen" w:hAnsi="Sylfaen"/>
        </w:rPr>
      </w:pPr>
      <w:r>
        <w:rPr>
          <w:rFonts w:ascii="Sylfaen" w:hAnsi="Sylfaen"/>
        </w:rPr>
        <w:t>Masum imamlardan (a.) ulaşan hadisler ve rivayetlerde tevekkülün çok iyi etkileri olduğu zikredilmiştir. Şimdi onlardan bazılarını hatırlatmaya çalışacağız:</w:t>
      </w:r>
    </w:p>
    <w:p w:rsidR="00153CBE" w:rsidRDefault="00F04BB5" w:rsidP="005A7F6F">
      <w:pPr>
        <w:pStyle w:val="Heading1"/>
      </w:pPr>
      <w:r>
        <w:t>1-</w:t>
      </w:r>
      <w:r w:rsidR="00153CBE" w:rsidRPr="00153CBE">
        <w:t>Güç ve Cesaret</w:t>
      </w:r>
    </w:p>
    <w:p w:rsidR="00153CBE" w:rsidRDefault="00153CBE" w:rsidP="00E90065">
      <w:pPr>
        <w:keepLines/>
        <w:suppressAutoHyphens/>
        <w:spacing w:before="120" w:after="120"/>
        <w:ind w:left="851" w:right="851" w:firstLine="567"/>
        <w:jc w:val="both"/>
        <w:rPr>
          <w:rFonts w:ascii="Sylfaen" w:hAnsi="Sylfaen"/>
        </w:rPr>
      </w:pPr>
      <w:r>
        <w:rPr>
          <w:rFonts w:ascii="Sylfaen" w:hAnsi="Sylfaen"/>
        </w:rPr>
        <w:t>Allah’a tevekkül eden kişi, var olan bütün yeteneklerinden ve kabiliyetlerinden faydalanarak güç ve ces</w:t>
      </w:r>
      <w:r w:rsidR="00E90065">
        <w:rPr>
          <w:rFonts w:ascii="Sylfaen" w:hAnsi="Sylfaen"/>
        </w:rPr>
        <w:t>aretinin ortaya çıkmasını sağlar.</w:t>
      </w:r>
      <w:r w:rsidR="00F22D32">
        <w:rPr>
          <w:rFonts w:ascii="Sylfaen" w:hAnsi="Sylfaen"/>
        </w:rPr>
        <w:t xml:space="preserve"> Peygamber efendimiz (s.a.a.) şöyle buyurmuştur:</w:t>
      </w:r>
    </w:p>
    <w:p w:rsidR="00F22D32" w:rsidRPr="003330DA" w:rsidRDefault="00162AAC" w:rsidP="00E90065">
      <w:pPr>
        <w:keepLines/>
        <w:suppressAutoHyphens/>
        <w:spacing w:before="120" w:after="120"/>
        <w:ind w:left="851" w:right="851" w:firstLine="567"/>
        <w:jc w:val="both"/>
        <w:rPr>
          <w:rFonts w:ascii="Sylfaen" w:hAnsi="Sylfaen"/>
          <w:b/>
          <w:bCs/>
        </w:rPr>
      </w:pPr>
      <w:r w:rsidRPr="003330DA">
        <w:rPr>
          <w:rFonts w:ascii="Sylfaen" w:hAnsi="Sylfaen"/>
          <w:b/>
          <w:bCs/>
        </w:rPr>
        <w:t>Kim insanların en güçlüsü olmak istiyorsa Allah’a tevekkül etsin.</w:t>
      </w:r>
      <w:r w:rsidRPr="003330DA">
        <w:rPr>
          <w:rStyle w:val="FootnoteReference"/>
          <w:rFonts w:ascii="Sylfaen" w:hAnsi="Sylfaen"/>
          <w:b/>
          <w:bCs/>
        </w:rPr>
        <w:footnoteReference w:id="24"/>
      </w:r>
    </w:p>
    <w:p w:rsidR="00BF2941" w:rsidRDefault="00BF2941" w:rsidP="00E90065">
      <w:pPr>
        <w:keepLines/>
        <w:suppressAutoHyphens/>
        <w:spacing w:before="120" w:after="120"/>
        <w:ind w:left="851" w:right="851" w:firstLine="567"/>
        <w:jc w:val="both"/>
        <w:rPr>
          <w:rFonts w:ascii="Sylfaen" w:hAnsi="Sylfaen"/>
        </w:rPr>
      </w:pPr>
      <w:r>
        <w:rPr>
          <w:rFonts w:ascii="Sylfaen" w:hAnsi="Sylfaen"/>
        </w:rPr>
        <w:t>İmam Bakır (a.) şöyle buyurmuştur:</w:t>
      </w:r>
    </w:p>
    <w:p w:rsidR="00BF2941" w:rsidRPr="003330DA" w:rsidRDefault="00BF2941" w:rsidP="00E90065">
      <w:pPr>
        <w:keepLines/>
        <w:suppressAutoHyphens/>
        <w:spacing w:before="120" w:after="120"/>
        <w:ind w:left="851" w:right="851" w:firstLine="567"/>
        <w:jc w:val="both"/>
        <w:rPr>
          <w:rFonts w:ascii="Sylfaen" w:hAnsi="Sylfaen"/>
          <w:b/>
          <w:bCs/>
        </w:rPr>
      </w:pPr>
      <w:r w:rsidRPr="003330DA">
        <w:rPr>
          <w:rFonts w:ascii="Sylfaen" w:hAnsi="Sylfaen"/>
          <w:b/>
          <w:bCs/>
        </w:rPr>
        <w:t>Kim, Allah’a tevekkül ederse mağlup olmaz. Kim, Allah’a sığınırsa yenilgiye uğramaz.</w:t>
      </w:r>
      <w:r w:rsidR="00D860F5" w:rsidRPr="003330DA">
        <w:rPr>
          <w:rStyle w:val="FootnoteReference"/>
          <w:rFonts w:ascii="Sylfaen" w:hAnsi="Sylfaen"/>
          <w:b/>
          <w:bCs/>
        </w:rPr>
        <w:footnoteReference w:id="25"/>
      </w:r>
    </w:p>
    <w:p w:rsidR="00BA3FC7" w:rsidRDefault="00BA3FC7" w:rsidP="00E90065">
      <w:pPr>
        <w:keepLines/>
        <w:suppressAutoHyphens/>
        <w:spacing w:before="120" w:after="120"/>
        <w:ind w:left="851" w:right="851" w:firstLine="567"/>
        <w:jc w:val="both"/>
        <w:rPr>
          <w:rFonts w:ascii="Sylfaen" w:hAnsi="Sylfaen"/>
        </w:rPr>
      </w:pPr>
      <w:r>
        <w:rPr>
          <w:rFonts w:ascii="Sylfaen" w:hAnsi="Sylfaen"/>
        </w:rPr>
        <w:t>Müminlerin Emiri Ali (a.) şöyle buyurmuştur:</w:t>
      </w:r>
    </w:p>
    <w:p w:rsidR="00BA3FC7" w:rsidRPr="003330DA" w:rsidRDefault="00BA3FC7" w:rsidP="00E90065">
      <w:pPr>
        <w:keepLines/>
        <w:suppressAutoHyphens/>
        <w:spacing w:before="120" w:after="120"/>
        <w:ind w:left="851" w:right="851" w:firstLine="567"/>
        <w:jc w:val="both"/>
        <w:rPr>
          <w:rFonts w:ascii="Sylfaen" w:hAnsi="Sylfaen"/>
          <w:b/>
          <w:bCs/>
        </w:rPr>
      </w:pPr>
      <w:r w:rsidRPr="003330DA">
        <w:rPr>
          <w:rFonts w:ascii="Sylfaen" w:hAnsi="Sylfaen"/>
          <w:b/>
          <w:bCs/>
        </w:rPr>
        <w:t>Kalp gücünün aslı, Allah’a tevekkül etmektedir.</w:t>
      </w:r>
      <w:r w:rsidRPr="003330DA">
        <w:rPr>
          <w:rStyle w:val="FootnoteReference"/>
          <w:rFonts w:ascii="Sylfaen" w:hAnsi="Sylfaen"/>
          <w:b/>
          <w:bCs/>
        </w:rPr>
        <w:footnoteReference w:id="26"/>
      </w:r>
    </w:p>
    <w:p w:rsidR="008574A0" w:rsidRDefault="00F04BB5" w:rsidP="005A7F6F">
      <w:pPr>
        <w:pStyle w:val="Heading1"/>
      </w:pPr>
      <w:r>
        <w:lastRenderedPageBreak/>
        <w:t>2-</w:t>
      </w:r>
      <w:r w:rsidR="008574A0" w:rsidRPr="008574A0">
        <w:t>Tevekkül ve Yüce Himmet</w:t>
      </w:r>
    </w:p>
    <w:p w:rsidR="00FC233C" w:rsidRDefault="00FC233C" w:rsidP="00E90065">
      <w:pPr>
        <w:keepLines/>
        <w:suppressAutoHyphens/>
        <w:spacing w:before="120" w:after="120"/>
        <w:ind w:left="851" w:right="851" w:firstLine="567"/>
        <w:jc w:val="both"/>
        <w:rPr>
          <w:rFonts w:ascii="Sylfaen" w:hAnsi="Sylfaen"/>
        </w:rPr>
      </w:pPr>
      <w:r>
        <w:rPr>
          <w:rFonts w:ascii="Sylfaen" w:hAnsi="Sylfaen"/>
        </w:rPr>
        <w:t>İmam Cevat (a.) şöyle buyurmuştur:</w:t>
      </w:r>
    </w:p>
    <w:p w:rsidR="00FC233C" w:rsidRPr="00757B1E" w:rsidRDefault="00FC233C" w:rsidP="00E90065">
      <w:pPr>
        <w:keepLines/>
        <w:suppressAutoHyphens/>
        <w:spacing w:before="120" w:after="120"/>
        <w:ind w:left="851" w:right="851" w:firstLine="567"/>
        <w:jc w:val="both"/>
        <w:rPr>
          <w:rFonts w:ascii="Sylfaen" w:hAnsi="Sylfaen"/>
          <w:b/>
          <w:bCs/>
        </w:rPr>
      </w:pPr>
      <w:r w:rsidRPr="00757B1E">
        <w:rPr>
          <w:rFonts w:ascii="Sylfaen" w:hAnsi="Sylfaen"/>
          <w:b/>
          <w:bCs/>
        </w:rPr>
        <w:t>Yüce Allah’a güvenmek, değerli şeylerin en değerlisi ve bütün yüceliklere (yüce makamlara) doğru</w:t>
      </w:r>
      <w:r w:rsidR="00757B1E">
        <w:rPr>
          <w:rFonts w:ascii="Sylfaen" w:hAnsi="Sylfaen"/>
          <w:b/>
          <w:bCs/>
        </w:rPr>
        <w:t xml:space="preserve"> olan</w:t>
      </w:r>
      <w:r w:rsidRPr="00757B1E">
        <w:rPr>
          <w:rFonts w:ascii="Sylfaen" w:hAnsi="Sylfaen"/>
          <w:b/>
          <w:bCs/>
        </w:rPr>
        <w:t xml:space="preserve"> bir merdivendir.</w:t>
      </w:r>
      <w:r w:rsidRPr="00757B1E">
        <w:rPr>
          <w:rStyle w:val="FootnoteReference"/>
          <w:rFonts w:ascii="Sylfaen" w:hAnsi="Sylfaen"/>
          <w:b/>
          <w:bCs/>
        </w:rPr>
        <w:footnoteReference w:id="27"/>
      </w:r>
    </w:p>
    <w:p w:rsidR="008574A0" w:rsidRDefault="00F04BB5" w:rsidP="005A7F6F">
      <w:pPr>
        <w:pStyle w:val="Heading1"/>
      </w:pPr>
      <w:r>
        <w:t>3-</w:t>
      </w:r>
      <w:r w:rsidR="00FC233C" w:rsidRPr="00FC233C">
        <w:t>Tevekkül ve Çalışmanın Gerekliliği</w:t>
      </w:r>
      <w:r w:rsidR="008574A0" w:rsidRPr="00FC233C">
        <w:t xml:space="preserve"> </w:t>
      </w:r>
    </w:p>
    <w:p w:rsidR="00F04BB5" w:rsidRPr="00757B1E" w:rsidRDefault="00FC233C" w:rsidP="003864DF">
      <w:pPr>
        <w:keepLines/>
        <w:tabs>
          <w:tab w:val="left" w:pos="1440"/>
        </w:tabs>
        <w:suppressAutoHyphens/>
        <w:spacing w:before="120" w:after="120"/>
        <w:ind w:left="851" w:right="851" w:firstLine="567"/>
        <w:jc w:val="both"/>
        <w:rPr>
          <w:rFonts w:ascii="Sylfaen" w:hAnsi="Sylfaen"/>
          <w:b/>
          <w:bCs/>
        </w:rPr>
      </w:pPr>
      <w:r w:rsidRPr="00757B1E">
        <w:rPr>
          <w:rFonts w:ascii="Sylfaen" w:hAnsi="Sylfaen"/>
          <w:b/>
          <w:bCs/>
        </w:rPr>
        <w:t xml:space="preserve">Peygamber efendimiz (s.a.a.) </w:t>
      </w:r>
      <w:r w:rsidR="00D22041" w:rsidRPr="00757B1E">
        <w:rPr>
          <w:rFonts w:ascii="Sylfaen" w:hAnsi="Sylfaen"/>
          <w:b/>
          <w:bCs/>
        </w:rPr>
        <w:t>ziraat yapmayan</w:t>
      </w:r>
      <w:r w:rsidR="00D22041" w:rsidRPr="00757B1E">
        <w:rPr>
          <w:rStyle w:val="FootnoteReference"/>
          <w:rFonts w:ascii="Sylfaen" w:hAnsi="Sylfaen"/>
          <w:b/>
          <w:bCs/>
        </w:rPr>
        <w:footnoteReference w:id="28"/>
      </w:r>
      <w:r w:rsidR="00691C84" w:rsidRPr="00757B1E">
        <w:rPr>
          <w:rFonts w:ascii="Sylfaen" w:hAnsi="Sylfaen"/>
          <w:b/>
          <w:bCs/>
        </w:rPr>
        <w:t xml:space="preserve"> (rızk peşine düşmeyen)</w:t>
      </w:r>
      <w:r w:rsidRPr="00757B1E">
        <w:rPr>
          <w:rFonts w:ascii="Sylfaen" w:hAnsi="Sylfaen"/>
          <w:b/>
          <w:bCs/>
        </w:rPr>
        <w:t xml:space="preserve"> bir topluluğu görünce onlara şöyle dedi:</w:t>
      </w:r>
      <w:r w:rsidR="001E3521" w:rsidRPr="00757B1E">
        <w:rPr>
          <w:rFonts w:ascii="Sylfaen" w:hAnsi="Sylfaen"/>
          <w:b/>
          <w:bCs/>
        </w:rPr>
        <w:t xml:space="preserve"> Sizler</w:t>
      </w:r>
      <w:r w:rsidRPr="00757B1E">
        <w:rPr>
          <w:rFonts w:ascii="Sylfaen" w:hAnsi="Sylfaen"/>
          <w:b/>
          <w:bCs/>
        </w:rPr>
        <w:t xml:space="preserve"> </w:t>
      </w:r>
      <w:r w:rsidR="001E3521" w:rsidRPr="00757B1E">
        <w:rPr>
          <w:rFonts w:ascii="Sylfaen" w:hAnsi="Sylfaen"/>
          <w:b/>
          <w:bCs/>
        </w:rPr>
        <w:t>n</w:t>
      </w:r>
      <w:r w:rsidRPr="00757B1E">
        <w:rPr>
          <w:rFonts w:ascii="Sylfaen" w:hAnsi="Sylfaen"/>
          <w:b/>
          <w:bCs/>
        </w:rPr>
        <w:t xml:space="preserve">e </w:t>
      </w:r>
      <w:r w:rsidR="001E3521" w:rsidRPr="00757B1E">
        <w:rPr>
          <w:rFonts w:ascii="Sylfaen" w:hAnsi="Sylfaen"/>
          <w:b/>
          <w:bCs/>
        </w:rPr>
        <w:t xml:space="preserve">iş </w:t>
      </w:r>
      <w:r w:rsidRPr="00757B1E">
        <w:rPr>
          <w:rFonts w:ascii="Sylfaen" w:hAnsi="Sylfaen"/>
          <w:b/>
          <w:bCs/>
        </w:rPr>
        <w:t>yapıyorsunuz? Dediler ki: Biz</w:t>
      </w:r>
      <w:r w:rsidR="001E3521" w:rsidRPr="00757B1E">
        <w:rPr>
          <w:rFonts w:ascii="Sylfaen" w:hAnsi="Sylfaen"/>
          <w:b/>
          <w:bCs/>
        </w:rPr>
        <w:t>ler</w:t>
      </w:r>
      <w:r w:rsidRPr="00757B1E">
        <w:rPr>
          <w:rFonts w:ascii="Sylfaen" w:hAnsi="Sylfaen"/>
          <w:b/>
          <w:bCs/>
        </w:rPr>
        <w:t>, Allah’a tevekkül ede</w:t>
      </w:r>
      <w:r w:rsidR="00D22041" w:rsidRPr="00757B1E">
        <w:rPr>
          <w:rFonts w:ascii="Sylfaen" w:hAnsi="Sylfaen"/>
          <w:b/>
          <w:bCs/>
        </w:rPr>
        <w:t>n</w:t>
      </w:r>
      <w:r w:rsidRPr="00757B1E">
        <w:rPr>
          <w:rFonts w:ascii="Sylfaen" w:hAnsi="Sylfaen"/>
          <w:b/>
          <w:bCs/>
        </w:rPr>
        <w:t>leriz. Peygamberimiz şöyle buyurdu: Hayır</w:t>
      </w:r>
      <w:r w:rsidR="00D22041" w:rsidRPr="00757B1E">
        <w:rPr>
          <w:rFonts w:ascii="Sylfaen" w:hAnsi="Sylfaen"/>
          <w:b/>
          <w:bCs/>
        </w:rPr>
        <w:t>,</w:t>
      </w:r>
      <w:r w:rsidRPr="00757B1E">
        <w:rPr>
          <w:rFonts w:ascii="Sylfaen" w:hAnsi="Sylfaen"/>
          <w:b/>
          <w:bCs/>
        </w:rPr>
        <w:t xml:space="preserve"> sizler tevekkül edenler değilsiniz,</w:t>
      </w:r>
      <w:r w:rsidR="00691C84" w:rsidRPr="00757B1E">
        <w:rPr>
          <w:rFonts w:ascii="Sylfaen" w:hAnsi="Sylfaen"/>
          <w:b/>
          <w:bCs/>
        </w:rPr>
        <w:t xml:space="preserve"> sizler</w:t>
      </w:r>
      <w:r w:rsidRPr="00757B1E">
        <w:rPr>
          <w:rFonts w:ascii="Sylfaen" w:hAnsi="Sylfaen"/>
          <w:b/>
          <w:bCs/>
        </w:rPr>
        <w:t xml:space="preserve"> </w:t>
      </w:r>
      <w:r w:rsidR="00D22041" w:rsidRPr="00757B1E">
        <w:rPr>
          <w:rFonts w:ascii="Sylfaen" w:hAnsi="Sylfaen"/>
          <w:b/>
          <w:bCs/>
        </w:rPr>
        <w:t>asalaklarsınız.</w:t>
      </w:r>
      <w:r w:rsidR="00D22041" w:rsidRPr="00757B1E">
        <w:rPr>
          <w:rStyle w:val="FootnoteReference"/>
          <w:rFonts w:ascii="Sylfaen" w:hAnsi="Sylfaen"/>
          <w:b/>
          <w:bCs/>
        </w:rPr>
        <w:footnoteReference w:id="29"/>
      </w:r>
    </w:p>
    <w:p w:rsidR="003864DF" w:rsidRDefault="003864DF" w:rsidP="005A7F6F">
      <w:pPr>
        <w:pStyle w:val="Heading1"/>
      </w:pPr>
      <w:r w:rsidRPr="003864DF">
        <w:t>Tevekkül ve Cömertlik</w:t>
      </w:r>
    </w:p>
    <w:p w:rsidR="003864DF" w:rsidRPr="00757B1E" w:rsidRDefault="003864DF" w:rsidP="00757B1E">
      <w:pPr>
        <w:keepLines/>
        <w:tabs>
          <w:tab w:val="left" w:pos="1440"/>
        </w:tabs>
        <w:suppressAutoHyphens/>
        <w:spacing w:before="120" w:after="120"/>
        <w:ind w:left="851" w:right="851" w:firstLine="567"/>
        <w:jc w:val="both"/>
        <w:rPr>
          <w:rFonts w:ascii="Sylfaen" w:hAnsi="Sylfaen"/>
          <w:b/>
          <w:bCs/>
        </w:rPr>
      </w:pPr>
      <w:r w:rsidRPr="00757B1E">
        <w:rPr>
          <w:rFonts w:ascii="Sylfaen" w:hAnsi="Sylfaen"/>
          <w:b/>
          <w:bCs/>
        </w:rPr>
        <w:t>Bir gün Müminlerin Emiri Ali (a.) sağlıklı ve sıhhatli olmalarına karşın işlerini bırakarak mescidin bir köşesinde oturmuş bir grup gördü. Onlara şöyle buyurdu: Sizler kimlersiniz? Dediler ki: Bizler, Allah’a tevekkül edenleriz. Buyurdu ki: Hayır, sizler tevekkül edenler değilsiniz, sizler (topluma engel olan ve başkalarının el emeği</w:t>
      </w:r>
      <w:r w:rsidR="00C7522B" w:rsidRPr="00757B1E">
        <w:rPr>
          <w:rFonts w:ascii="Sylfaen" w:hAnsi="Sylfaen"/>
          <w:b/>
          <w:bCs/>
        </w:rPr>
        <w:t>yle geçinen</w:t>
      </w:r>
      <w:r w:rsidRPr="00757B1E">
        <w:rPr>
          <w:rFonts w:ascii="Sylfaen" w:hAnsi="Sylfaen"/>
          <w:b/>
          <w:bCs/>
        </w:rPr>
        <w:t>) asalaklarsınız.</w:t>
      </w:r>
      <w:r w:rsidR="00C7522B" w:rsidRPr="00757B1E">
        <w:rPr>
          <w:rFonts w:ascii="Sylfaen" w:hAnsi="Sylfaen"/>
          <w:b/>
          <w:bCs/>
        </w:rPr>
        <w:t xml:space="preserve"> Eğer Allah’a tevekkül ediyorsanız, onun alametleri nelerdir? Dediler ki: Ne zaman bir şey </w:t>
      </w:r>
      <w:r w:rsidR="001A6E32" w:rsidRPr="00757B1E">
        <w:rPr>
          <w:rFonts w:ascii="Sylfaen" w:hAnsi="Sylfaen"/>
          <w:b/>
          <w:bCs/>
        </w:rPr>
        <w:t>bulursak yiyoruz ve bir şey bulamadığımız zaman ise, sabır ediyoruz. Buyurdu ki: Bu işi köpekler de yapıyor. Dediler ki: Öyleyse ne yapmamız gerekiyor? Buyurdu ki: Bizim gibi hareket ediniz. Dediler ki: Sizler nasıl hareket ediyorsunuz? Buyurdu ki: Bizler, bir şey elde ettiğimiz zaman Allah yolunda bağışl</w:t>
      </w:r>
      <w:r w:rsidR="00680E53" w:rsidRPr="00757B1E">
        <w:rPr>
          <w:rFonts w:ascii="Sylfaen" w:hAnsi="Sylfaen"/>
          <w:b/>
          <w:bCs/>
        </w:rPr>
        <w:t>arı</w:t>
      </w:r>
      <w:r w:rsidR="001A6E32" w:rsidRPr="00757B1E">
        <w:rPr>
          <w:rFonts w:ascii="Sylfaen" w:hAnsi="Sylfaen"/>
          <w:b/>
          <w:bCs/>
        </w:rPr>
        <w:t xml:space="preserve">z. </w:t>
      </w:r>
      <w:r w:rsidR="00680E53" w:rsidRPr="00757B1E">
        <w:rPr>
          <w:rFonts w:ascii="Sylfaen" w:hAnsi="Sylfaen"/>
          <w:b/>
          <w:bCs/>
        </w:rPr>
        <w:t>Bir şeyimiz</w:t>
      </w:r>
      <w:r w:rsidR="001A6E32" w:rsidRPr="00757B1E">
        <w:rPr>
          <w:rFonts w:ascii="Sylfaen" w:hAnsi="Sylfaen"/>
          <w:b/>
          <w:bCs/>
        </w:rPr>
        <w:t xml:space="preserve"> olmadığı zaman ise Allah’a şükür ed</w:t>
      </w:r>
      <w:r w:rsidR="00680E53" w:rsidRPr="00757B1E">
        <w:rPr>
          <w:rFonts w:ascii="Sylfaen" w:hAnsi="Sylfaen"/>
          <w:b/>
          <w:bCs/>
        </w:rPr>
        <w:t>eri</w:t>
      </w:r>
      <w:r w:rsidR="001A6E32" w:rsidRPr="00757B1E">
        <w:rPr>
          <w:rFonts w:ascii="Sylfaen" w:hAnsi="Sylfaen"/>
          <w:b/>
          <w:bCs/>
        </w:rPr>
        <w:t>z.</w:t>
      </w:r>
      <w:r w:rsidR="00D06DCB" w:rsidRPr="00757B1E">
        <w:rPr>
          <w:rStyle w:val="FootnoteReference"/>
          <w:rFonts w:ascii="Sylfaen" w:hAnsi="Sylfaen"/>
          <w:b/>
          <w:bCs/>
        </w:rPr>
        <w:footnoteReference w:id="30"/>
      </w:r>
    </w:p>
    <w:p w:rsidR="005D7D1B" w:rsidRDefault="005D7D1B" w:rsidP="005A7F6F">
      <w:pPr>
        <w:pStyle w:val="Heading1"/>
      </w:pPr>
      <w:r w:rsidRPr="005D7D1B">
        <w:t>İmam Seccad’ın (a.) Duası</w:t>
      </w:r>
    </w:p>
    <w:p w:rsidR="005D7D1B" w:rsidRDefault="005D7D1B" w:rsidP="00680E53">
      <w:pPr>
        <w:keepLines/>
        <w:tabs>
          <w:tab w:val="left" w:pos="1440"/>
        </w:tabs>
        <w:suppressAutoHyphens/>
        <w:spacing w:before="120" w:after="120"/>
        <w:ind w:left="851" w:right="851" w:firstLine="567"/>
        <w:jc w:val="both"/>
        <w:rPr>
          <w:rFonts w:ascii="Sylfaen" w:hAnsi="Sylfaen"/>
        </w:rPr>
      </w:pPr>
      <w:r>
        <w:rPr>
          <w:rFonts w:ascii="Sylfaen" w:hAnsi="Sylfaen"/>
        </w:rPr>
        <w:t xml:space="preserve">İmam Seccad (a.) yüce Allah’ın </w:t>
      </w:r>
      <w:r w:rsidR="00757B1E">
        <w:rPr>
          <w:rFonts w:ascii="Sylfaen" w:hAnsi="Sylfaen"/>
        </w:rPr>
        <w:t>dergâhında</w:t>
      </w:r>
      <w:r>
        <w:rPr>
          <w:rFonts w:ascii="Sylfaen" w:hAnsi="Sylfaen"/>
        </w:rPr>
        <w:t xml:space="preserve"> yalvararak şöyle söylemektedir:</w:t>
      </w:r>
    </w:p>
    <w:p w:rsidR="0018310D" w:rsidRPr="00757B1E" w:rsidRDefault="0018310D" w:rsidP="00680E53">
      <w:pPr>
        <w:keepLines/>
        <w:tabs>
          <w:tab w:val="left" w:pos="1440"/>
        </w:tabs>
        <w:suppressAutoHyphens/>
        <w:spacing w:before="120" w:after="120"/>
        <w:ind w:left="851" w:right="851" w:firstLine="567"/>
        <w:jc w:val="both"/>
        <w:rPr>
          <w:rFonts w:ascii="Sylfaen" w:hAnsi="Sylfaen"/>
          <w:b/>
          <w:bCs/>
        </w:rPr>
      </w:pPr>
      <w:r w:rsidRPr="00757B1E">
        <w:rPr>
          <w:rFonts w:ascii="Sylfaen" w:hAnsi="Sylfaen"/>
          <w:b/>
          <w:bCs/>
        </w:rPr>
        <w:t>(Rabbim!) yalnızca senden yardım bekliyor, sana umut bağlıyor, seni çağırıyor, sana sığınıyor,</w:t>
      </w:r>
      <w:r w:rsidR="00FA3D7D" w:rsidRPr="00757B1E">
        <w:rPr>
          <w:rFonts w:ascii="Sylfaen" w:hAnsi="Sylfaen"/>
          <w:b/>
          <w:bCs/>
        </w:rPr>
        <w:t xml:space="preserve"> sana iman ediyor,</w:t>
      </w:r>
      <w:r w:rsidRPr="00757B1E">
        <w:rPr>
          <w:rFonts w:ascii="Sylfaen" w:hAnsi="Sylfaen"/>
          <w:b/>
          <w:bCs/>
        </w:rPr>
        <w:t xml:space="preserve"> sana tevekkül ediyor, senin cömertliğine ve keremine dayanıyorum.</w:t>
      </w:r>
      <w:r w:rsidR="00477222" w:rsidRPr="00757B1E">
        <w:rPr>
          <w:rStyle w:val="FootnoteReference"/>
          <w:rFonts w:ascii="Sylfaen" w:hAnsi="Sylfaen"/>
          <w:b/>
          <w:bCs/>
        </w:rPr>
        <w:footnoteReference w:id="31"/>
      </w:r>
    </w:p>
    <w:p w:rsidR="00641E2E" w:rsidRDefault="00641E2E" w:rsidP="00680E53">
      <w:pPr>
        <w:keepLines/>
        <w:tabs>
          <w:tab w:val="left" w:pos="1440"/>
        </w:tabs>
        <w:suppressAutoHyphens/>
        <w:spacing w:before="120" w:after="120"/>
        <w:ind w:left="851" w:right="851" w:firstLine="567"/>
        <w:jc w:val="both"/>
        <w:rPr>
          <w:rFonts w:ascii="Sylfaen" w:hAnsi="Sylfaen"/>
        </w:rPr>
      </w:pPr>
      <w:r>
        <w:rPr>
          <w:rFonts w:ascii="Sylfaen" w:hAnsi="Sylfaen"/>
        </w:rPr>
        <w:t>Başka bir yerde de yüce Allah’tan kendisine</w:t>
      </w:r>
      <w:r w:rsidR="00757B1E">
        <w:rPr>
          <w:rFonts w:ascii="Sylfaen" w:hAnsi="Sylfaen"/>
        </w:rPr>
        <w:t>;</w:t>
      </w:r>
      <w:r>
        <w:rPr>
          <w:rFonts w:ascii="Sylfaen" w:hAnsi="Sylfaen"/>
        </w:rPr>
        <w:t xml:space="preserve"> doğru, samimi ve </w:t>
      </w:r>
      <w:r w:rsidR="00757B1E">
        <w:rPr>
          <w:rFonts w:ascii="Sylfaen" w:hAnsi="Sylfaen"/>
        </w:rPr>
        <w:t>ihlâslı</w:t>
      </w:r>
      <w:r>
        <w:rPr>
          <w:rFonts w:ascii="Sylfaen" w:hAnsi="Sylfaen"/>
        </w:rPr>
        <w:t xml:space="preserve"> bir tevekkül vermesini ve bütün varlığıyla yalnızca ona dayanmak istediğini dile getirmektedir:</w:t>
      </w:r>
    </w:p>
    <w:p w:rsidR="00641E2E" w:rsidRPr="00021546" w:rsidRDefault="00641E2E" w:rsidP="00680E53">
      <w:pPr>
        <w:keepLines/>
        <w:tabs>
          <w:tab w:val="left" w:pos="1440"/>
        </w:tabs>
        <w:suppressAutoHyphens/>
        <w:spacing w:before="120" w:after="120"/>
        <w:ind w:left="851" w:right="851" w:firstLine="567"/>
        <w:jc w:val="both"/>
        <w:rPr>
          <w:rFonts w:ascii="Sylfaen" w:hAnsi="Sylfaen"/>
          <w:b/>
          <w:bCs/>
        </w:rPr>
      </w:pPr>
      <w:r w:rsidRPr="00021546">
        <w:rPr>
          <w:rFonts w:ascii="Sylfaen" w:hAnsi="Sylfaen"/>
          <w:b/>
          <w:bCs/>
        </w:rPr>
        <w:lastRenderedPageBreak/>
        <w:t>Sana</w:t>
      </w:r>
      <w:r w:rsidR="00E26DC8" w:rsidRPr="00021546">
        <w:rPr>
          <w:rFonts w:ascii="Sylfaen" w:hAnsi="Sylfaen"/>
          <w:b/>
          <w:bCs/>
        </w:rPr>
        <w:t>,</w:t>
      </w:r>
      <w:r w:rsidRPr="00021546">
        <w:rPr>
          <w:rFonts w:ascii="Sylfaen" w:hAnsi="Sylfaen"/>
          <w:b/>
          <w:bCs/>
        </w:rPr>
        <w:t xml:space="preserve"> </w:t>
      </w:r>
      <w:r w:rsidR="00E26DC8" w:rsidRPr="00021546">
        <w:rPr>
          <w:rFonts w:ascii="Sylfaen" w:hAnsi="Sylfaen"/>
          <w:b/>
          <w:bCs/>
        </w:rPr>
        <w:t>dos</w:t>
      </w:r>
      <w:r w:rsidRPr="00021546">
        <w:rPr>
          <w:rFonts w:ascii="Sylfaen" w:hAnsi="Sylfaen"/>
          <w:b/>
          <w:bCs/>
        </w:rPr>
        <w:t>doğru bir şekilde tevekkül edebilmeyi bağışla bana.</w:t>
      </w:r>
      <w:r w:rsidR="007A07F9" w:rsidRPr="00021546">
        <w:rPr>
          <w:rStyle w:val="FootnoteReference"/>
          <w:rFonts w:ascii="Sylfaen" w:hAnsi="Sylfaen"/>
          <w:b/>
          <w:bCs/>
        </w:rPr>
        <w:footnoteReference w:id="32"/>
      </w:r>
    </w:p>
    <w:p w:rsidR="007A07F9" w:rsidRDefault="0082379F" w:rsidP="00E26DC8">
      <w:pPr>
        <w:keepLines/>
        <w:tabs>
          <w:tab w:val="left" w:pos="1440"/>
        </w:tabs>
        <w:suppressAutoHyphens/>
        <w:spacing w:before="120" w:after="120"/>
        <w:ind w:left="851" w:right="851" w:firstLine="567"/>
        <w:jc w:val="both"/>
        <w:rPr>
          <w:rFonts w:ascii="Sylfaen" w:hAnsi="Sylfaen"/>
        </w:rPr>
      </w:pPr>
      <w:r>
        <w:rPr>
          <w:rFonts w:ascii="Sylfaen" w:hAnsi="Sylfaen"/>
        </w:rPr>
        <w:t xml:space="preserve">Eğer bir kimse, dış görüntü olarak bütün kurtuluş kapılarının yüzüne kapandığı hayatın en </w:t>
      </w:r>
      <w:r w:rsidR="003D0FB0">
        <w:rPr>
          <w:rFonts w:ascii="Sylfaen" w:hAnsi="Sylfaen"/>
        </w:rPr>
        <w:t>bunalımlı ve en sıkıntılı şartlarında yer alsa da, yalnızca yüce Allah’a tevekkül ed</w:t>
      </w:r>
      <w:r w:rsidR="00E26DC8">
        <w:rPr>
          <w:rFonts w:ascii="Sylfaen" w:hAnsi="Sylfaen"/>
        </w:rPr>
        <w:t>iyor</w:t>
      </w:r>
      <w:r w:rsidR="003D0FB0">
        <w:rPr>
          <w:rFonts w:ascii="Sylfaen" w:hAnsi="Sylfaen"/>
        </w:rPr>
        <w:t xml:space="preserve"> ve onu bütün işlerin idare edicisi olarak </w:t>
      </w:r>
      <w:r w:rsidR="00E26DC8">
        <w:rPr>
          <w:rFonts w:ascii="Sylfaen" w:hAnsi="Sylfaen"/>
        </w:rPr>
        <w:t>görüyor ise</w:t>
      </w:r>
      <w:r w:rsidR="003D0FB0">
        <w:rPr>
          <w:rFonts w:ascii="Sylfaen" w:hAnsi="Sylfaen"/>
        </w:rPr>
        <w:t>,</w:t>
      </w:r>
      <w:r w:rsidR="00E26DC8">
        <w:rPr>
          <w:rFonts w:ascii="Sylfaen" w:hAnsi="Sylfaen"/>
        </w:rPr>
        <w:t xml:space="preserve"> makam açısından</w:t>
      </w:r>
      <w:r w:rsidR="003D0FB0">
        <w:rPr>
          <w:rFonts w:ascii="Sylfaen" w:hAnsi="Sylfaen"/>
        </w:rPr>
        <w:t xml:space="preserve"> kuşkusuz tevekkülün en yüksek derecesine ulaşmış demektir.</w:t>
      </w:r>
    </w:p>
    <w:p w:rsidR="0056279F" w:rsidRDefault="0056279F" w:rsidP="005A7F6F">
      <w:pPr>
        <w:pStyle w:val="Heading1"/>
      </w:pPr>
      <w:r w:rsidRPr="0056279F">
        <w:t>Hazreti İbrahim (a.) ve Allah’a Tevekkül Etmek</w:t>
      </w:r>
    </w:p>
    <w:p w:rsidR="0056279F" w:rsidRDefault="00A9445D" w:rsidP="00A9445D">
      <w:pPr>
        <w:keepLines/>
        <w:tabs>
          <w:tab w:val="left" w:pos="1440"/>
        </w:tabs>
        <w:suppressAutoHyphens/>
        <w:spacing w:before="120" w:after="120"/>
        <w:ind w:left="851" w:right="851" w:firstLine="567"/>
        <w:jc w:val="both"/>
        <w:rPr>
          <w:rFonts w:ascii="Sylfaen" w:hAnsi="Sylfaen"/>
        </w:rPr>
      </w:pPr>
      <w:r>
        <w:rPr>
          <w:rFonts w:ascii="Sylfaen" w:hAnsi="Sylfaen"/>
        </w:rPr>
        <w:t>Halilullah Hz. İbrahim (a.)</w:t>
      </w:r>
      <w:r w:rsidRPr="00A9445D">
        <w:rPr>
          <w:rFonts w:ascii="Sylfaen" w:hAnsi="Sylfaen"/>
        </w:rPr>
        <w:t xml:space="preserve"> </w:t>
      </w:r>
      <w:r>
        <w:rPr>
          <w:rFonts w:ascii="Sylfaen" w:hAnsi="Sylfaen"/>
        </w:rPr>
        <w:t xml:space="preserve">bu tür tevekkül için en güzel örneklerden biridir. Çünkü O, müşrikler onu ateşe atıp yakmak ve yok etmek istedikleri çok korkunç bir durum karşısında, </w:t>
      </w:r>
      <w:r w:rsidR="0001369C">
        <w:rPr>
          <w:rFonts w:ascii="Sylfaen" w:hAnsi="Sylfaen"/>
        </w:rPr>
        <w:t>yalnızca Rabbine</w:t>
      </w:r>
      <w:r>
        <w:rPr>
          <w:rFonts w:ascii="Sylfaen" w:hAnsi="Sylfaen"/>
        </w:rPr>
        <w:t xml:space="preserve"> tevekkül etmiştir.</w:t>
      </w:r>
    </w:p>
    <w:p w:rsidR="00A9445D" w:rsidRDefault="0001369C" w:rsidP="00A9445D">
      <w:pPr>
        <w:keepLines/>
        <w:tabs>
          <w:tab w:val="left" w:pos="1440"/>
        </w:tabs>
        <w:suppressAutoHyphens/>
        <w:spacing w:before="120" w:after="120"/>
        <w:ind w:left="851" w:right="851" w:firstLine="567"/>
        <w:jc w:val="both"/>
        <w:rPr>
          <w:rFonts w:ascii="Sylfaen" w:hAnsi="Sylfaen"/>
        </w:rPr>
      </w:pPr>
      <w:r>
        <w:rPr>
          <w:rFonts w:ascii="Sylfaen" w:hAnsi="Sylfaen"/>
        </w:rPr>
        <w:t>Kur-an’ı kerim,</w:t>
      </w:r>
      <w:r w:rsidR="0038591D">
        <w:rPr>
          <w:rFonts w:ascii="Sylfaen" w:hAnsi="Sylfaen"/>
        </w:rPr>
        <w:t xml:space="preserve"> bu</w:t>
      </w:r>
      <w:r>
        <w:rPr>
          <w:rFonts w:ascii="Sylfaen" w:hAnsi="Sylfaen"/>
        </w:rPr>
        <w:t xml:space="preserve"> olayı şöyle açıklamaktadır:</w:t>
      </w:r>
    </w:p>
    <w:p w:rsidR="0001369C" w:rsidRPr="0038591D" w:rsidRDefault="0001369C" w:rsidP="00A9445D">
      <w:pPr>
        <w:keepLines/>
        <w:tabs>
          <w:tab w:val="left" w:pos="1440"/>
        </w:tabs>
        <w:suppressAutoHyphens/>
        <w:spacing w:before="120" w:after="120"/>
        <w:ind w:left="851" w:right="851" w:firstLine="567"/>
        <w:jc w:val="both"/>
        <w:rPr>
          <w:rFonts w:ascii="Sylfaen" w:hAnsi="Sylfaen"/>
          <w:b/>
          <w:bCs/>
        </w:rPr>
      </w:pPr>
      <w:r w:rsidRPr="0038591D">
        <w:rPr>
          <w:rFonts w:ascii="Sylfaen" w:hAnsi="Sylfaen"/>
          <w:b/>
          <w:bCs/>
        </w:rPr>
        <w:t>Dediler ki: Eğer yapacaksanız onu yakın ve ilahlarınıza yardım edin.</w:t>
      </w:r>
      <w:r w:rsidRPr="0038591D">
        <w:rPr>
          <w:rStyle w:val="FootnoteReference"/>
          <w:rFonts w:ascii="Sylfaen" w:hAnsi="Sylfaen"/>
          <w:b/>
          <w:bCs/>
        </w:rPr>
        <w:footnoteReference w:id="33"/>
      </w:r>
    </w:p>
    <w:p w:rsidR="0001369C" w:rsidRDefault="0001369C" w:rsidP="00A9445D">
      <w:pPr>
        <w:keepLines/>
        <w:tabs>
          <w:tab w:val="left" w:pos="1440"/>
        </w:tabs>
        <w:suppressAutoHyphens/>
        <w:spacing w:before="120" w:after="120"/>
        <w:ind w:left="851" w:right="851" w:firstLine="567"/>
        <w:jc w:val="both"/>
        <w:rPr>
          <w:rFonts w:ascii="Sylfaen" w:hAnsi="Sylfaen"/>
        </w:rPr>
      </w:pPr>
      <w:r>
        <w:rPr>
          <w:rFonts w:ascii="Sylfaen" w:hAnsi="Sylfaen"/>
        </w:rPr>
        <w:t>Odun toplama konusunda çok çalışıyorlar ve bu konuya çok önem veriyorlardı. Merhum Tabersi bu hususta şöyle yazmaktadır:</w:t>
      </w:r>
    </w:p>
    <w:p w:rsidR="0001369C" w:rsidRDefault="00AE07E8" w:rsidP="0038591D">
      <w:pPr>
        <w:keepLines/>
        <w:tabs>
          <w:tab w:val="left" w:pos="1440"/>
        </w:tabs>
        <w:suppressAutoHyphens/>
        <w:spacing w:before="120" w:after="120"/>
        <w:ind w:left="851" w:right="851" w:firstLine="567"/>
        <w:jc w:val="both"/>
        <w:rPr>
          <w:rFonts w:ascii="Sylfaen" w:hAnsi="Sylfaen"/>
        </w:rPr>
      </w:pPr>
      <w:r>
        <w:rPr>
          <w:rFonts w:ascii="Sylfaen" w:hAnsi="Sylfaen"/>
        </w:rPr>
        <w:t>Çok ağır hasta olan ve yaşama umutlarını kaybederek vasiyetlerini yazdıran kişiler</w:t>
      </w:r>
      <w:r w:rsidR="0038591D">
        <w:rPr>
          <w:rFonts w:ascii="Sylfaen" w:hAnsi="Sylfaen"/>
        </w:rPr>
        <w:t xml:space="preserve"> bile</w:t>
      </w:r>
      <w:r>
        <w:rPr>
          <w:rFonts w:ascii="Sylfaen" w:hAnsi="Sylfaen"/>
        </w:rPr>
        <w:t xml:space="preserve">, vasiyetlerinin bir kısmını İbrahim’i yakmak için odun satın alma konusunda harcıyorlardı. Hatta yüncülükle uğraşan ( ve böylece geçim sıkıntılarını gidermeye çalışan) kadınlar </w:t>
      </w:r>
      <w:r w:rsidR="0038591D">
        <w:rPr>
          <w:rFonts w:ascii="Sylfaen" w:hAnsi="Sylfaen"/>
        </w:rPr>
        <w:t>dahi</w:t>
      </w:r>
      <w:r>
        <w:rPr>
          <w:rFonts w:ascii="Sylfaen" w:hAnsi="Sylfaen"/>
        </w:rPr>
        <w:t xml:space="preserve"> gelirlerinin bir kısmı ile odun satın alıyorlardı.</w:t>
      </w:r>
      <w:r>
        <w:rPr>
          <w:rStyle w:val="FootnoteReference"/>
          <w:rFonts w:ascii="Sylfaen" w:hAnsi="Sylfaen"/>
        </w:rPr>
        <w:footnoteReference w:id="34"/>
      </w:r>
    </w:p>
    <w:p w:rsidR="00CA379B" w:rsidRDefault="00CA379B" w:rsidP="00AE07E8">
      <w:pPr>
        <w:keepLines/>
        <w:tabs>
          <w:tab w:val="left" w:pos="1440"/>
        </w:tabs>
        <w:suppressAutoHyphens/>
        <w:spacing w:before="120" w:after="120"/>
        <w:ind w:left="851" w:right="851" w:firstLine="567"/>
        <w:jc w:val="both"/>
        <w:rPr>
          <w:rFonts w:ascii="Sylfaen" w:hAnsi="Sylfaen"/>
        </w:rPr>
      </w:pPr>
      <w:r>
        <w:rPr>
          <w:rFonts w:ascii="Sylfaen" w:hAnsi="Sylfaen"/>
        </w:rPr>
        <w:t>Fahri Razi şöyle yazmaktadır:</w:t>
      </w:r>
    </w:p>
    <w:p w:rsidR="00CA379B" w:rsidRDefault="00C52D69" w:rsidP="00AE07E8">
      <w:pPr>
        <w:keepLines/>
        <w:tabs>
          <w:tab w:val="left" w:pos="1440"/>
        </w:tabs>
        <w:suppressAutoHyphens/>
        <w:spacing w:before="120" w:after="120"/>
        <w:ind w:left="851" w:right="851" w:firstLine="567"/>
        <w:jc w:val="both"/>
        <w:rPr>
          <w:rFonts w:ascii="Sylfaen" w:hAnsi="Sylfaen"/>
        </w:rPr>
      </w:pPr>
      <w:r>
        <w:rPr>
          <w:rFonts w:ascii="Sylfaen" w:hAnsi="Sylfaen"/>
        </w:rPr>
        <w:t>Eğer bir kadın hasta olursa, şifa bulduğu takdirde İbrahim’in yakılması için odun toplayacağı konusunda adak adıyordu.</w:t>
      </w:r>
      <w:r>
        <w:rPr>
          <w:rStyle w:val="FootnoteReference"/>
          <w:rFonts w:ascii="Sylfaen" w:hAnsi="Sylfaen"/>
        </w:rPr>
        <w:footnoteReference w:id="35"/>
      </w:r>
    </w:p>
    <w:p w:rsidR="00201F0F" w:rsidRDefault="001D2394" w:rsidP="00523D55">
      <w:pPr>
        <w:keepLines/>
        <w:tabs>
          <w:tab w:val="left" w:pos="1440"/>
        </w:tabs>
        <w:suppressAutoHyphens/>
        <w:spacing w:before="120" w:after="120"/>
        <w:ind w:left="851" w:right="851" w:firstLine="567"/>
        <w:jc w:val="both"/>
        <w:rPr>
          <w:rFonts w:ascii="Sylfaen" w:hAnsi="Sylfaen"/>
        </w:rPr>
      </w:pPr>
      <w:r>
        <w:rPr>
          <w:rFonts w:ascii="Sylfaen" w:hAnsi="Sylfaen"/>
        </w:rPr>
        <w:t>Sonuç olarak, güçleri yettiği kadar odun topladılar ve üst üste yığdılar. Odunları yaktıkları zaman</w:t>
      </w:r>
      <w:r w:rsidR="00523D55">
        <w:rPr>
          <w:rFonts w:ascii="Sylfaen" w:hAnsi="Sylfaen"/>
        </w:rPr>
        <w:t>,</w:t>
      </w:r>
      <w:r>
        <w:rPr>
          <w:rFonts w:ascii="Sylfaen" w:hAnsi="Sylfaen"/>
        </w:rPr>
        <w:t xml:space="preserve"> ateşin büyüklüğünden ve hararetinden Hz. İbrahim’i onun içine at</w:t>
      </w:r>
      <w:r w:rsidR="00523D55">
        <w:rPr>
          <w:rFonts w:ascii="Sylfaen" w:hAnsi="Sylfaen"/>
        </w:rPr>
        <w:t>mak için yanına yaklaşamadılar</w:t>
      </w:r>
      <w:r>
        <w:rPr>
          <w:rFonts w:ascii="Sylfaen" w:hAnsi="Sylfaen"/>
        </w:rPr>
        <w:t>. Nihayet şeytan onlara mancınık yapılmasını öğretti. İbrahim’i onun üstüne koydular. Ve ateşe doğru fırlattılar.</w:t>
      </w:r>
    </w:p>
    <w:p w:rsidR="00201F0F" w:rsidRDefault="00201F0F" w:rsidP="001D2394">
      <w:pPr>
        <w:keepLines/>
        <w:tabs>
          <w:tab w:val="left" w:pos="1440"/>
        </w:tabs>
        <w:suppressAutoHyphens/>
        <w:spacing w:before="120" w:after="120"/>
        <w:ind w:left="851" w:right="851" w:firstLine="567"/>
        <w:jc w:val="both"/>
        <w:rPr>
          <w:rFonts w:ascii="Sylfaen" w:hAnsi="Sylfaen"/>
        </w:rPr>
      </w:pPr>
      <w:r>
        <w:rPr>
          <w:rFonts w:ascii="Sylfaen" w:hAnsi="Sylfaen"/>
        </w:rPr>
        <w:t>İmam Sadık (a.) şöyle buyurmuştur:</w:t>
      </w:r>
    </w:p>
    <w:p w:rsidR="001D2394" w:rsidRPr="007003E4" w:rsidRDefault="00201F0F" w:rsidP="001D2394">
      <w:pPr>
        <w:keepLines/>
        <w:tabs>
          <w:tab w:val="left" w:pos="1440"/>
        </w:tabs>
        <w:suppressAutoHyphens/>
        <w:spacing w:before="120" w:after="120"/>
        <w:ind w:left="851" w:right="851" w:firstLine="567"/>
        <w:jc w:val="both"/>
        <w:rPr>
          <w:rFonts w:ascii="Sylfaen" w:hAnsi="Sylfaen"/>
          <w:b/>
          <w:bCs/>
        </w:rPr>
      </w:pPr>
      <w:r w:rsidRPr="007003E4">
        <w:rPr>
          <w:rFonts w:ascii="Sylfaen" w:hAnsi="Sylfaen"/>
          <w:b/>
          <w:bCs/>
        </w:rPr>
        <w:lastRenderedPageBreak/>
        <w:t>İbrahim’i mancınığın üzerine koydukları ve onu ateşe atmaya hazırlandıkları zaman Cebrail onunla görüşmeye geldi. Selam verdikten sonra şöyle dedi: Yardıma ihtiyacın var mı?</w:t>
      </w:r>
      <w:r w:rsidR="001D2394" w:rsidRPr="007003E4">
        <w:rPr>
          <w:rFonts w:ascii="Sylfaen" w:hAnsi="Sylfaen"/>
          <w:b/>
          <w:bCs/>
        </w:rPr>
        <w:t xml:space="preserve"> </w:t>
      </w:r>
      <w:r w:rsidRPr="007003E4">
        <w:rPr>
          <w:rFonts w:ascii="Sylfaen" w:hAnsi="Sylfaen"/>
          <w:b/>
          <w:bCs/>
        </w:rPr>
        <w:t>İbrahim dedi ki: Evet, ama senin yardımına ihtiyacım yok.</w:t>
      </w:r>
      <w:r w:rsidR="00925EE0" w:rsidRPr="007003E4">
        <w:rPr>
          <w:rStyle w:val="FootnoteReference"/>
          <w:rFonts w:ascii="Sylfaen" w:hAnsi="Sylfaen"/>
          <w:b/>
          <w:bCs/>
        </w:rPr>
        <w:footnoteReference w:id="36"/>
      </w:r>
    </w:p>
    <w:p w:rsidR="00925EE0" w:rsidRPr="004E16BF" w:rsidRDefault="009D2FD1" w:rsidP="00C65488">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Cebrail, İbrahim’e şöyle bir öneride bulundu: (eğer benden yardım istemiyorsan)</w:t>
      </w:r>
      <w:r w:rsidR="00C65488" w:rsidRPr="004E16BF">
        <w:rPr>
          <w:rFonts w:ascii="Sylfaen" w:hAnsi="Sylfaen"/>
          <w:b/>
          <w:bCs/>
        </w:rPr>
        <w:t xml:space="preserve"> Öyleyse rabbinden iste.</w:t>
      </w:r>
      <w:r w:rsidR="00925EE0" w:rsidRPr="004E16BF">
        <w:rPr>
          <w:rStyle w:val="FootnoteReference"/>
          <w:rFonts w:ascii="Sylfaen" w:hAnsi="Sylfaen"/>
          <w:b/>
          <w:bCs/>
        </w:rPr>
        <w:footnoteReference w:id="37"/>
      </w:r>
    </w:p>
    <w:p w:rsidR="00E3313E" w:rsidRPr="004E16BF" w:rsidRDefault="00925EE0" w:rsidP="00C65488">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İbrahim dedi ki: Onun benim halimden haberdar olması yeterlidir.</w:t>
      </w:r>
      <w:r w:rsidRPr="004E16BF">
        <w:rPr>
          <w:rStyle w:val="FootnoteReference"/>
          <w:rFonts w:ascii="Sylfaen" w:hAnsi="Sylfaen"/>
          <w:b/>
          <w:bCs/>
        </w:rPr>
        <w:footnoteReference w:id="38"/>
      </w:r>
    </w:p>
    <w:p w:rsidR="00E3313E" w:rsidRDefault="00E3313E" w:rsidP="00C65488">
      <w:pPr>
        <w:keepLines/>
        <w:tabs>
          <w:tab w:val="left" w:pos="1440"/>
        </w:tabs>
        <w:suppressAutoHyphens/>
        <w:spacing w:before="120" w:after="120"/>
        <w:ind w:left="851" w:right="851" w:firstLine="567"/>
        <w:jc w:val="both"/>
        <w:rPr>
          <w:rFonts w:ascii="Sylfaen" w:hAnsi="Sylfaen"/>
        </w:rPr>
      </w:pPr>
      <w:r>
        <w:rPr>
          <w:rFonts w:ascii="Sylfaen" w:hAnsi="Sylfaen"/>
        </w:rPr>
        <w:t>Sonunda, işini Allah’a bıraktığı ve ona güvendiği için ateş gül bahçesine döndü.</w:t>
      </w:r>
    </w:p>
    <w:p w:rsidR="00E3313E" w:rsidRPr="004E16BF" w:rsidRDefault="00E3313E" w:rsidP="00E3313E">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Dedik ki: Ey ateş! İbrahim’e serin ve esenlik verici ol.</w:t>
      </w:r>
      <w:r w:rsidRPr="004E16BF">
        <w:rPr>
          <w:rStyle w:val="FootnoteReference"/>
          <w:rFonts w:ascii="Sylfaen" w:hAnsi="Sylfaen"/>
          <w:b/>
          <w:bCs/>
        </w:rPr>
        <w:footnoteReference w:id="39"/>
      </w:r>
    </w:p>
    <w:p w:rsidR="00B40BB3" w:rsidRDefault="00E3313E" w:rsidP="00E3313E">
      <w:pPr>
        <w:keepLines/>
        <w:tabs>
          <w:tab w:val="left" w:pos="1440"/>
        </w:tabs>
        <w:suppressAutoHyphens/>
        <w:spacing w:before="120" w:after="120"/>
        <w:ind w:left="851" w:right="851" w:firstLine="567"/>
        <w:jc w:val="both"/>
        <w:rPr>
          <w:rFonts w:ascii="Sylfaen" w:hAnsi="Sylfaen"/>
        </w:rPr>
      </w:pPr>
      <w:r>
        <w:rPr>
          <w:rFonts w:ascii="Sylfaen" w:hAnsi="Sylfaen"/>
        </w:rPr>
        <w:t xml:space="preserve">Ateş öyle serin oldu ki: Eğer yüce Allah ateşe </w:t>
      </w:r>
      <w:r w:rsidRPr="004E16BF">
        <w:rPr>
          <w:rFonts w:ascii="Sylfaen" w:hAnsi="Sylfaen"/>
          <w:b/>
          <w:bCs/>
        </w:rPr>
        <w:t>“İbrahim’e</w:t>
      </w:r>
      <w:r>
        <w:rPr>
          <w:rFonts w:ascii="Sylfaen" w:hAnsi="Sylfaen"/>
        </w:rPr>
        <w:t xml:space="preserve"> </w:t>
      </w:r>
      <w:r w:rsidRPr="004E16BF">
        <w:rPr>
          <w:rFonts w:ascii="Sylfaen" w:hAnsi="Sylfaen"/>
          <w:b/>
          <w:bCs/>
        </w:rPr>
        <w:t>esenlik verici ol”</w:t>
      </w:r>
      <w:r>
        <w:rPr>
          <w:rFonts w:ascii="Sylfaen" w:hAnsi="Sylfaen"/>
        </w:rPr>
        <w:t xml:space="preserve"> diye buyurmasaydı, İbrahim’in canı soğuktan dolayı tehlikeye girecekti.</w:t>
      </w:r>
      <w:r>
        <w:rPr>
          <w:rStyle w:val="FootnoteReference"/>
          <w:rFonts w:ascii="Sylfaen" w:hAnsi="Sylfaen"/>
        </w:rPr>
        <w:footnoteReference w:id="40"/>
      </w:r>
    </w:p>
    <w:p w:rsidR="00AD4CDF" w:rsidRDefault="00B40BB3" w:rsidP="00E3313E">
      <w:pPr>
        <w:keepLines/>
        <w:tabs>
          <w:tab w:val="left" w:pos="1440"/>
        </w:tabs>
        <w:suppressAutoHyphens/>
        <w:spacing w:before="120" w:after="120"/>
        <w:ind w:left="851" w:right="851" w:firstLine="567"/>
        <w:jc w:val="both"/>
        <w:rPr>
          <w:rFonts w:ascii="Sylfaen" w:hAnsi="Sylfaen"/>
        </w:rPr>
      </w:pPr>
      <w:r>
        <w:rPr>
          <w:rFonts w:ascii="Sylfaen" w:hAnsi="Sylfaen"/>
        </w:rPr>
        <w:t>Evet, bir kimse bu derecede Allah’a tevekkül ederse, yüce Allah da onu sıkıntılardan ve zorluklardan kurtararak ateşi gül bahçesine çevirir.</w:t>
      </w:r>
    </w:p>
    <w:p w:rsidR="00201F0F" w:rsidRDefault="00AD4CDF" w:rsidP="00F309B5">
      <w:pPr>
        <w:keepLines/>
        <w:tabs>
          <w:tab w:val="left" w:pos="1440"/>
        </w:tabs>
        <w:suppressAutoHyphens/>
        <w:spacing w:before="120" w:after="120"/>
        <w:ind w:left="851" w:right="851" w:firstLine="567"/>
        <w:jc w:val="center"/>
        <w:rPr>
          <w:rFonts w:ascii="Sylfaen" w:hAnsi="Sylfaen"/>
          <w:b/>
          <w:bCs/>
          <w:sz w:val="28"/>
          <w:szCs w:val="28"/>
        </w:rPr>
      </w:pPr>
      <w:r w:rsidRPr="00F309B5">
        <w:rPr>
          <w:rFonts w:ascii="Sylfaen" w:hAnsi="Sylfaen"/>
          <w:b/>
          <w:bCs/>
          <w:sz w:val="28"/>
          <w:szCs w:val="28"/>
        </w:rPr>
        <w:t>Allah’tan Başkasına Güvenildiği İçin Birkaç Yıl Hapishane</w:t>
      </w:r>
      <w:r w:rsidR="00F309B5" w:rsidRPr="00F309B5">
        <w:rPr>
          <w:rFonts w:ascii="Sylfaen" w:hAnsi="Sylfaen"/>
          <w:b/>
          <w:bCs/>
          <w:sz w:val="28"/>
          <w:szCs w:val="28"/>
        </w:rPr>
        <w:t>de Kalmak</w:t>
      </w:r>
    </w:p>
    <w:p w:rsidR="00F309B5" w:rsidRDefault="00F309B5" w:rsidP="00F309B5">
      <w:pPr>
        <w:keepLines/>
        <w:tabs>
          <w:tab w:val="left" w:pos="1440"/>
        </w:tabs>
        <w:suppressAutoHyphens/>
        <w:spacing w:before="120" w:after="120"/>
        <w:ind w:left="851" w:right="851" w:firstLine="567"/>
        <w:jc w:val="both"/>
        <w:rPr>
          <w:rFonts w:ascii="Sylfaen" w:hAnsi="Sylfaen"/>
        </w:rPr>
      </w:pPr>
      <w:r>
        <w:rPr>
          <w:rFonts w:ascii="Sylfaen" w:hAnsi="Sylfaen"/>
        </w:rPr>
        <w:t>Yüce Allah, Yusuf’un (a.) makamının büyüklüğü konusunda şöyle buyurmaktadır:</w:t>
      </w:r>
    </w:p>
    <w:p w:rsidR="00F309B5" w:rsidRPr="004E16BF" w:rsidRDefault="00C708C3" w:rsidP="00F309B5">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O, muhlis kullarımızdan idi.</w:t>
      </w:r>
      <w:r w:rsidRPr="004E16BF">
        <w:rPr>
          <w:rStyle w:val="FootnoteReference"/>
          <w:rFonts w:ascii="Sylfaen" w:hAnsi="Sylfaen"/>
          <w:b/>
          <w:bCs/>
        </w:rPr>
        <w:footnoteReference w:id="41"/>
      </w:r>
    </w:p>
    <w:p w:rsidR="00C708C3" w:rsidRDefault="00C708C3" w:rsidP="00E12304">
      <w:pPr>
        <w:keepLines/>
        <w:tabs>
          <w:tab w:val="left" w:pos="1440"/>
        </w:tabs>
        <w:suppressAutoHyphens/>
        <w:spacing w:before="120" w:after="120"/>
        <w:ind w:left="851" w:right="851" w:firstLine="567"/>
        <w:jc w:val="both"/>
        <w:rPr>
          <w:rFonts w:ascii="Sylfaen" w:hAnsi="Sylfaen"/>
        </w:rPr>
      </w:pPr>
      <w:r>
        <w:rPr>
          <w:rFonts w:ascii="Sylfaen" w:hAnsi="Sylfaen"/>
        </w:rPr>
        <w:t>Ancak kendisiyle birlikte hapishanede olan iki kişiden birinin özgür olacağını anlayınca şöyle dedi: Hapishaneden çık</w:t>
      </w:r>
      <w:r w:rsidR="00E12304">
        <w:rPr>
          <w:rFonts w:ascii="Sylfaen" w:hAnsi="Sylfaen"/>
        </w:rPr>
        <w:t>ıp</w:t>
      </w:r>
      <w:r>
        <w:rPr>
          <w:rFonts w:ascii="Sylfaen" w:hAnsi="Sylfaen"/>
        </w:rPr>
        <w:t xml:space="preserve"> Mısır kralının yanına gittiğin zaman beni hatırla</w:t>
      </w:r>
      <w:r w:rsidR="004E16BF">
        <w:rPr>
          <w:rFonts w:ascii="Sylfaen" w:hAnsi="Sylfaen"/>
        </w:rPr>
        <w:t>t</w:t>
      </w:r>
      <w:r>
        <w:rPr>
          <w:rFonts w:ascii="Sylfaen" w:hAnsi="Sylfaen"/>
        </w:rPr>
        <w:t>. Kur-anı kerim bu konuda şöyle buyurmaktadır:</w:t>
      </w:r>
    </w:p>
    <w:p w:rsidR="00E12304" w:rsidRPr="004E16BF" w:rsidRDefault="00E12304" w:rsidP="00E12304">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O iki kişiden kurtulacağını sandığı kimseye dedi ki: Beni efendinin yanında an. Şeytan o adama, efendisine söylemeyi unutturdu. Birkaç yıl zindanda kaldı.</w:t>
      </w:r>
      <w:r w:rsidRPr="004E16BF">
        <w:rPr>
          <w:rStyle w:val="FootnoteReference"/>
          <w:rFonts w:ascii="Sylfaen" w:hAnsi="Sylfaen"/>
          <w:b/>
          <w:bCs/>
        </w:rPr>
        <w:footnoteReference w:id="42"/>
      </w:r>
    </w:p>
    <w:p w:rsidR="00E12304" w:rsidRPr="004E16BF" w:rsidRDefault="00E61C47" w:rsidP="00E12304">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Bir süre sonra hatırladı.</w:t>
      </w:r>
      <w:r w:rsidRPr="004E16BF">
        <w:rPr>
          <w:rStyle w:val="FootnoteReference"/>
          <w:rFonts w:ascii="Sylfaen" w:hAnsi="Sylfaen"/>
          <w:b/>
          <w:bCs/>
        </w:rPr>
        <w:footnoteReference w:id="43"/>
      </w:r>
    </w:p>
    <w:p w:rsidR="00E61C47" w:rsidRDefault="00E61C47" w:rsidP="00E12304">
      <w:pPr>
        <w:keepLines/>
        <w:tabs>
          <w:tab w:val="left" w:pos="1440"/>
        </w:tabs>
        <w:suppressAutoHyphens/>
        <w:spacing w:before="120" w:after="120"/>
        <w:ind w:left="851" w:right="851" w:firstLine="567"/>
        <w:jc w:val="both"/>
        <w:rPr>
          <w:rFonts w:ascii="Sylfaen" w:hAnsi="Sylfaen"/>
        </w:rPr>
      </w:pPr>
      <w:r>
        <w:rPr>
          <w:rFonts w:ascii="Sylfaen" w:hAnsi="Sylfaen"/>
        </w:rPr>
        <w:t>Netice olarak, Hz. Yusuf</w:t>
      </w:r>
      <w:r w:rsidR="004E16BF">
        <w:rPr>
          <w:rFonts w:ascii="Sylfaen" w:hAnsi="Sylfaen"/>
        </w:rPr>
        <w:t>,</w:t>
      </w:r>
      <w:r>
        <w:rPr>
          <w:rFonts w:ascii="Sylfaen" w:hAnsi="Sylfaen"/>
        </w:rPr>
        <w:t xml:space="preserve"> Allah’tan başkasına güvendiği için İmam Sadık (a.) şöyle buyurmaktadır:</w:t>
      </w:r>
    </w:p>
    <w:p w:rsidR="00E61C47" w:rsidRPr="004E16BF" w:rsidRDefault="00E61C47" w:rsidP="00A83ED8">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lastRenderedPageBreak/>
        <w:t xml:space="preserve">Cebrail, Yusuf’un yanına gelerek dedi ki: Seni insanların en güzeli olarak </w:t>
      </w:r>
      <w:r w:rsidR="00A83ED8" w:rsidRPr="004E16BF">
        <w:rPr>
          <w:rFonts w:ascii="Sylfaen" w:hAnsi="Sylfaen"/>
          <w:b/>
          <w:bCs/>
        </w:rPr>
        <w:t>karar kılan</w:t>
      </w:r>
      <w:r w:rsidRPr="004E16BF">
        <w:rPr>
          <w:rFonts w:ascii="Sylfaen" w:hAnsi="Sylfaen"/>
          <w:b/>
          <w:bCs/>
        </w:rPr>
        <w:t xml:space="preserve"> kimdir?</w:t>
      </w:r>
    </w:p>
    <w:p w:rsidR="00E61C47" w:rsidRPr="004E16BF" w:rsidRDefault="00E61C47" w:rsidP="00E12304">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Dedi ki: Rabbim.</w:t>
      </w:r>
    </w:p>
    <w:p w:rsidR="00E61C47" w:rsidRPr="004E16BF" w:rsidRDefault="00A83ED8" w:rsidP="00E12304">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Cebrail dedi ki: Seni kardeşlerinin arasından babana en sevimli kılan kimdir?</w:t>
      </w:r>
    </w:p>
    <w:p w:rsidR="00142D37" w:rsidRPr="004E16BF" w:rsidRDefault="00142D37" w:rsidP="00E12304">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Dedi ki: Rabbim.</w:t>
      </w:r>
    </w:p>
    <w:p w:rsidR="00142D37" w:rsidRPr="004E16BF" w:rsidRDefault="0064614D" w:rsidP="00E12304">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Dedi ki: Kervanı (seni kuyudan çıkarmaları için) senin arkana gönderen kimdir?</w:t>
      </w:r>
    </w:p>
    <w:p w:rsidR="00C708C3" w:rsidRPr="004E16BF" w:rsidRDefault="0064614D" w:rsidP="00F309B5">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Dedi ki: Rabbim.</w:t>
      </w:r>
    </w:p>
    <w:p w:rsidR="0064614D" w:rsidRPr="004E16BF" w:rsidRDefault="0064614D" w:rsidP="00F309B5">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Dedi ki: (Kuyunun üzerine koydukları) Taşı senden uzaklaştıran kimdir?</w:t>
      </w:r>
    </w:p>
    <w:p w:rsidR="0064614D" w:rsidRPr="004E16BF" w:rsidRDefault="0064614D" w:rsidP="00F309B5">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Dedi ki: Rabbim.</w:t>
      </w:r>
    </w:p>
    <w:p w:rsidR="0064614D" w:rsidRPr="004E16BF" w:rsidRDefault="002F2A58" w:rsidP="00F309B5">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Dedi ki: Seni kuyudan kurtaran kimdir?</w:t>
      </w:r>
    </w:p>
    <w:p w:rsidR="002F2A58" w:rsidRPr="004E16BF" w:rsidRDefault="002F2A58" w:rsidP="00F309B5">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Dedi ki: Rabbim.</w:t>
      </w:r>
    </w:p>
    <w:p w:rsidR="002F2A58" w:rsidRPr="004E16BF" w:rsidRDefault="002F2A58" w:rsidP="00F309B5">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Dedi ki: Mısır kadınlarının hilesini senden uzaklaştıran kimdir?</w:t>
      </w:r>
    </w:p>
    <w:p w:rsidR="002F2A58" w:rsidRPr="004E16BF" w:rsidRDefault="002F2A58" w:rsidP="00F309B5">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Dedi ki: Rabbim.</w:t>
      </w:r>
    </w:p>
    <w:p w:rsidR="002F2A58" w:rsidRPr="004E16BF" w:rsidRDefault="002F2A58" w:rsidP="002F2A58">
      <w:pPr>
        <w:keepLines/>
        <w:tabs>
          <w:tab w:val="left" w:pos="1440"/>
        </w:tabs>
        <w:suppressAutoHyphens/>
        <w:spacing w:before="120" w:after="120"/>
        <w:ind w:left="851" w:right="851" w:firstLine="567"/>
        <w:jc w:val="both"/>
        <w:rPr>
          <w:rFonts w:ascii="Sylfaen" w:hAnsi="Sylfaen"/>
          <w:b/>
          <w:bCs/>
        </w:rPr>
      </w:pPr>
      <w:r w:rsidRPr="004E16BF">
        <w:rPr>
          <w:rFonts w:ascii="Sylfaen" w:hAnsi="Sylfaen"/>
          <w:b/>
          <w:bCs/>
        </w:rPr>
        <w:t>Kuşkusuz Rabbin şöyle söylüyor: İhtiyacını benim değil de yaratılmışların önünde dile getirmene neden olan şey nedir? İşte bundan dolayı birkaç yıl zindanda kalacaksın.</w:t>
      </w:r>
      <w:r w:rsidR="000C65AE" w:rsidRPr="004E16BF">
        <w:rPr>
          <w:rStyle w:val="FootnoteReference"/>
          <w:rFonts w:ascii="Sylfaen" w:hAnsi="Sylfaen"/>
          <w:b/>
          <w:bCs/>
        </w:rPr>
        <w:footnoteReference w:id="44"/>
      </w:r>
    </w:p>
    <w:p w:rsidR="0099067E" w:rsidRDefault="0099067E" w:rsidP="005A7F6F">
      <w:pPr>
        <w:pStyle w:val="Heading1"/>
      </w:pPr>
      <w:r w:rsidRPr="0099067E">
        <w:t>Allah’a Güvenmemenin Sonuçları</w:t>
      </w:r>
    </w:p>
    <w:p w:rsidR="0099067E" w:rsidRDefault="0099067E" w:rsidP="002F2A58">
      <w:pPr>
        <w:keepLines/>
        <w:tabs>
          <w:tab w:val="left" w:pos="1440"/>
        </w:tabs>
        <w:suppressAutoHyphens/>
        <w:spacing w:before="120" w:after="120"/>
        <w:ind w:left="851" w:right="851" w:firstLine="567"/>
        <w:jc w:val="both"/>
        <w:rPr>
          <w:rFonts w:ascii="Sylfaen" w:hAnsi="Sylfaen"/>
        </w:rPr>
      </w:pPr>
      <w:r>
        <w:rPr>
          <w:rFonts w:ascii="Sylfaen" w:hAnsi="Sylfaen"/>
        </w:rPr>
        <w:t>Allah’tan yüz çevirerek insanlara güvenmenin sonuçlarını İmam Sadık’tan (a.) nakledilen bir hadisle açıklamaya çalışacağız:</w:t>
      </w:r>
    </w:p>
    <w:p w:rsidR="0099067E" w:rsidRDefault="0099067E" w:rsidP="002F2A58">
      <w:pPr>
        <w:keepLines/>
        <w:tabs>
          <w:tab w:val="left" w:pos="1440"/>
        </w:tabs>
        <w:suppressAutoHyphens/>
        <w:spacing w:before="120" w:after="120"/>
        <w:ind w:left="851" w:right="851" w:firstLine="567"/>
        <w:jc w:val="both"/>
        <w:rPr>
          <w:rFonts w:ascii="Sylfaen" w:hAnsi="Sylfaen"/>
        </w:rPr>
      </w:pPr>
      <w:r>
        <w:rPr>
          <w:rFonts w:ascii="Sylfaen" w:hAnsi="Sylfaen"/>
        </w:rPr>
        <w:t xml:space="preserve">Hüseyin Bin Ulvan adında bir kişi şöyle söylemektedir: </w:t>
      </w:r>
    </w:p>
    <w:p w:rsidR="0099067E" w:rsidRDefault="0099067E" w:rsidP="002F2A58">
      <w:pPr>
        <w:keepLines/>
        <w:tabs>
          <w:tab w:val="left" w:pos="1440"/>
        </w:tabs>
        <w:suppressAutoHyphens/>
        <w:spacing w:before="120" w:after="120"/>
        <w:ind w:left="851" w:right="851" w:firstLine="567"/>
        <w:jc w:val="both"/>
        <w:rPr>
          <w:rFonts w:ascii="Sylfaen" w:hAnsi="Sylfaen"/>
        </w:rPr>
      </w:pPr>
      <w:r>
        <w:rPr>
          <w:rFonts w:ascii="Sylfaen" w:hAnsi="Sylfaen"/>
        </w:rPr>
        <w:t>İlim tahsili için katıldığım bir toplantıda yolculuk param bitmiş bir halde oturmuştum. O toplantıda olanlardan biri şöyle dedi: Bu problem için kime umut bağlıyorsun? Dedim ki: Filan kişiye. Dedi ki: Allah’a yemin ederim ki, ihtiyacın giderilmeyecek. Arzuna ulaşamayacaksın. Amacın gerçekleşmeyecek</w:t>
      </w:r>
      <w:r w:rsidR="004E16BF">
        <w:rPr>
          <w:rFonts w:ascii="Sylfaen" w:hAnsi="Sylfaen"/>
        </w:rPr>
        <w:t>tir</w:t>
      </w:r>
      <w:r>
        <w:rPr>
          <w:rFonts w:ascii="Sylfaen" w:hAnsi="Sylfaen"/>
        </w:rPr>
        <w:t>. Dedim ki: Allah seni bağışlasın. Nereden biliyorsun?</w:t>
      </w:r>
      <w:r w:rsidR="00C80D5C">
        <w:rPr>
          <w:rFonts w:ascii="Sylfaen" w:hAnsi="Sylfaen"/>
        </w:rPr>
        <w:t xml:space="preserve"> Dedi ki: Ben imam Sadık’ın (a.) şöyle buyurduğunu duydum:</w:t>
      </w:r>
    </w:p>
    <w:p w:rsidR="00C56905" w:rsidRPr="00BA15B2" w:rsidRDefault="00C56905" w:rsidP="004E16BF">
      <w:pPr>
        <w:keepLines/>
        <w:tabs>
          <w:tab w:val="left" w:pos="1440"/>
        </w:tabs>
        <w:suppressAutoHyphens/>
        <w:spacing w:before="120" w:after="120"/>
        <w:ind w:left="851" w:right="851" w:firstLine="567"/>
        <w:jc w:val="both"/>
        <w:rPr>
          <w:rFonts w:ascii="Sylfaen" w:hAnsi="Sylfaen"/>
          <w:b/>
          <w:bCs/>
        </w:rPr>
      </w:pPr>
      <w:r w:rsidRPr="00BA15B2">
        <w:rPr>
          <w:rFonts w:ascii="Sylfaen" w:hAnsi="Sylfaen"/>
          <w:b/>
          <w:bCs/>
        </w:rPr>
        <w:lastRenderedPageBreak/>
        <w:t xml:space="preserve">Yüce Allah’ın kitapların birinde şöyle buyurduğunu okudum: İzzet, azamet, şeref, büyüklük, </w:t>
      </w:r>
      <w:r w:rsidR="004E16BF" w:rsidRPr="00BA15B2">
        <w:rPr>
          <w:rFonts w:ascii="Sylfaen" w:hAnsi="Sylfaen"/>
          <w:b/>
          <w:bCs/>
        </w:rPr>
        <w:t>hâkimiyetim</w:t>
      </w:r>
      <w:r w:rsidRPr="00BA15B2">
        <w:rPr>
          <w:rFonts w:ascii="Sylfaen" w:hAnsi="Sylfaen"/>
          <w:b/>
          <w:bCs/>
        </w:rPr>
        <w:t xml:space="preserve"> ve mümkün olanların hepsine yemin ederim ki, benden başkasına umut besleyen kimsenin arzusunu umutsuz kılacağım. Ona zillet ve alçaklık elbisesini giydireceğim. Onu yanımdan kovacağım. Fazlımdan</w:t>
      </w:r>
      <w:r w:rsidR="00066213" w:rsidRPr="00BA15B2">
        <w:rPr>
          <w:rFonts w:ascii="Sylfaen" w:hAnsi="Sylfaen"/>
          <w:b/>
          <w:bCs/>
        </w:rPr>
        <w:t xml:space="preserve"> uzaklaştıracağım. Sıkıntıları gidermek benim elimde olduğu halde, sıkıntıl</w:t>
      </w:r>
      <w:r w:rsidR="004E16BF" w:rsidRPr="00BA15B2">
        <w:rPr>
          <w:rFonts w:ascii="Sylfaen" w:hAnsi="Sylfaen"/>
          <w:b/>
          <w:bCs/>
        </w:rPr>
        <w:t>ı anlarda</w:t>
      </w:r>
      <w:r w:rsidR="00066213" w:rsidRPr="00BA15B2">
        <w:rPr>
          <w:rFonts w:ascii="Sylfaen" w:hAnsi="Sylfaen"/>
          <w:b/>
          <w:bCs/>
        </w:rPr>
        <w:t xml:space="preserve"> benden başkasını mı çağırmaktadır?</w:t>
      </w:r>
    </w:p>
    <w:p w:rsidR="00066213" w:rsidRPr="00BA15B2" w:rsidRDefault="00B86C07" w:rsidP="00C56905">
      <w:pPr>
        <w:keepLines/>
        <w:tabs>
          <w:tab w:val="left" w:pos="1440"/>
        </w:tabs>
        <w:suppressAutoHyphens/>
        <w:spacing w:before="120" w:after="120"/>
        <w:ind w:left="851" w:right="851" w:firstLine="567"/>
        <w:jc w:val="both"/>
        <w:rPr>
          <w:rFonts w:ascii="Sylfaen" w:hAnsi="Sylfaen"/>
          <w:b/>
          <w:bCs/>
        </w:rPr>
      </w:pPr>
      <w:r w:rsidRPr="00BA15B2">
        <w:rPr>
          <w:rFonts w:ascii="Sylfaen" w:hAnsi="Sylfaen"/>
          <w:b/>
          <w:bCs/>
        </w:rPr>
        <w:t>Bütün kapalı kapıların anahtarları benim elimde olmasına ve beni çağıran kişinin yüzüne evimin kapısı açık olmasına karşın, benden başkasına mı umut beslemekte ve benden başkasının mı kapsını çalmaktadır?</w:t>
      </w:r>
    </w:p>
    <w:p w:rsidR="00B86C07" w:rsidRPr="008D0584" w:rsidRDefault="00B86C07" w:rsidP="00BA15B2">
      <w:pPr>
        <w:keepLines/>
        <w:tabs>
          <w:tab w:val="left" w:pos="1440"/>
        </w:tabs>
        <w:suppressAutoHyphens/>
        <w:spacing w:before="120" w:after="120"/>
        <w:ind w:left="851" w:right="851" w:firstLine="567"/>
        <w:jc w:val="both"/>
        <w:rPr>
          <w:rFonts w:ascii="Sylfaen" w:hAnsi="Sylfaen"/>
          <w:b/>
          <w:bCs/>
        </w:rPr>
      </w:pPr>
      <w:r w:rsidRPr="008D0584">
        <w:rPr>
          <w:rFonts w:ascii="Sylfaen" w:hAnsi="Sylfaen"/>
          <w:b/>
          <w:bCs/>
        </w:rPr>
        <w:t xml:space="preserve">Sıkıntılı anlarda umudunu bana </w:t>
      </w:r>
      <w:r w:rsidR="00BA15B2" w:rsidRPr="008D0584">
        <w:rPr>
          <w:rFonts w:ascii="Sylfaen" w:hAnsi="Sylfaen"/>
          <w:b/>
          <w:bCs/>
        </w:rPr>
        <w:t xml:space="preserve">bağladığı halde </w:t>
      </w:r>
      <w:r w:rsidRPr="008D0584">
        <w:rPr>
          <w:rFonts w:ascii="Sylfaen" w:hAnsi="Sylfaen"/>
          <w:b/>
          <w:bCs/>
        </w:rPr>
        <w:t>umudu kesilen kişi kimdir?</w:t>
      </w:r>
    </w:p>
    <w:p w:rsidR="00B86C07" w:rsidRPr="008D0584" w:rsidRDefault="00B86C07" w:rsidP="00B86C07">
      <w:pPr>
        <w:keepLines/>
        <w:tabs>
          <w:tab w:val="left" w:pos="1440"/>
        </w:tabs>
        <w:suppressAutoHyphens/>
        <w:spacing w:before="120" w:after="120"/>
        <w:ind w:left="851" w:right="851" w:firstLine="567"/>
        <w:jc w:val="both"/>
        <w:rPr>
          <w:rFonts w:ascii="Sylfaen" w:hAnsi="Sylfaen"/>
          <w:b/>
          <w:bCs/>
        </w:rPr>
      </w:pPr>
      <w:r w:rsidRPr="008D0584">
        <w:rPr>
          <w:rFonts w:ascii="Sylfaen" w:hAnsi="Sylfaen"/>
          <w:b/>
          <w:bCs/>
        </w:rPr>
        <w:t>Ben, kullarımın arzularını kendi yanımda korumaktayım. Ancak onlar benim koruyuculuğuma razı olmadılar. Gökleri beni tespih etmekten yorulmayan kimselerle (meleklerle) doldurdum. Ve onlara benim ile kullarımın arasında olan kapıları kapatmayın diye emir verdim. Ancak</w:t>
      </w:r>
      <w:r w:rsidR="00BF7F09" w:rsidRPr="008D0584">
        <w:rPr>
          <w:rFonts w:ascii="Sylfaen" w:hAnsi="Sylfaen"/>
          <w:b/>
          <w:bCs/>
        </w:rPr>
        <w:t xml:space="preserve"> onlar (kullar) benim sözüme güvenmediler.</w:t>
      </w:r>
    </w:p>
    <w:p w:rsidR="00BF7514" w:rsidRPr="008D0584" w:rsidRDefault="00BF7514" w:rsidP="00BF7514">
      <w:pPr>
        <w:keepLines/>
        <w:tabs>
          <w:tab w:val="left" w:pos="1440"/>
        </w:tabs>
        <w:suppressAutoHyphens/>
        <w:spacing w:before="120" w:after="120"/>
        <w:ind w:left="851" w:right="851" w:firstLine="567"/>
        <w:jc w:val="both"/>
        <w:rPr>
          <w:rFonts w:ascii="Sylfaen" w:hAnsi="Sylfaen"/>
          <w:b/>
          <w:bCs/>
        </w:rPr>
      </w:pPr>
      <w:r w:rsidRPr="008D0584">
        <w:rPr>
          <w:rFonts w:ascii="Sylfaen" w:hAnsi="Sylfaen"/>
          <w:b/>
          <w:bCs/>
        </w:rPr>
        <w:t xml:space="preserve">Benden başkasına umut besleyen kişi, eğer başına bir olay gelse, benden başka benim iznim olmaksızın onun sorunlarını giderebilecek birini tanıyor mu? Öyleyse benden niçin yüz çevirmektedir? </w:t>
      </w:r>
      <w:r w:rsidR="00A43257" w:rsidRPr="008D0584">
        <w:rPr>
          <w:rFonts w:ascii="Sylfaen" w:hAnsi="Sylfaen"/>
          <w:b/>
          <w:bCs/>
        </w:rPr>
        <w:t>Hâlbuki</w:t>
      </w:r>
      <w:r w:rsidRPr="008D0584">
        <w:rPr>
          <w:rFonts w:ascii="Sylfaen" w:hAnsi="Sylfaen"/>
          <w:b/>
          <w:bCs/>
        </w:rPr>
        <w:t xml:space="preserve"> ben ona keremimden ve fazlımdan istemediği halde verdim. Onları ondan alacağım. Onların geri verilmesini benden istem</w:t>
      </w:r>
      <w:r w:rsidR="009F7026" w:rsidRPr="008D0584">
        <w:rPr>
          <w:rFonts w:ascii="Sylfaen" w:hAnsi="Sylfaen"/>
          <w:b/>
          <w:bCs/>
        </w:rPr>
        <w:t>eyecek mi, yoksa benden başka birinden mi isteyecek?</w:t>
      </w:r>
    </w:p>
    <w:p w:rsidR="00C80D5C" w:rsidRPr="008D0584" w:rsidRDefault="00FA5A9E" w:rsidP="008D0584">
      <w:pPr>
        <w:keepLines/>
        <w:tabs>
          <w:tab w:val="left" w:pos="1440"/>
        </w:tabs>
        <w:suppressAutoHyphens/>
        <w:spacing w:before="120" w:after="120"/>
        <w:ind w:left="851" w:right="851" w:firstLine="567"/>
        <w:jc w:val="both"/>
        <w:rPr>
          <w:rFonts w:ascii="Sylfaen" w:hAnsi="Sylfaen"/>
          <w:b/>
          <w:bCs/>
        </w:rPr>
      </w:pPr>
      <w:r w:rsidRPr="008D0584">
        <w:rPr>
          <w:rFonts w:ascii="Sylfaen" w:hAnsi="Sylfaen"/>
          <w:b/>
          <w:bCs/>
        </w:rPr>
        <w:t xml:space="preserve">O, benim hakkımda neler düşünmektedir? Oysa ben ona </w:t>
      </w:r>
      <w:r w:rsidR="008D0584" w:rsidRPr="008D0584">
        <w:rPr>
          <w:rFonts w:ascii="Sylfaen" w:hAnsi="Sylfaen"/>
          <w:b/>
          <w:bCs/>
        </w:rPr>
        <w:t>istemeksizin bağışlıyorum</w:t>
      </w:r>
      <w:r w:rsidRPr="008D0584">
        <w:rPr>
          <w:rFonts w:ascii="Sylfaen" w:hAnsi="Sylfaen"/>
          <w:b/>
          <w:bCs/>
        </w:rPr>
        <w:t>. Yoksa benden istediği zaman ona cevap mı vermiyorum? Yoksa kulum</w:t>
      </w:r>
      <w:r w:rsidR="008D0584" w:rsidRPr="008D0584">
        <w:rPr>
          <w:rFonts w:ascii="Sylfaen" w:hAnsi="Sylfaen"/>
          <w:b/>
          <w:bCs/>
        </w:rPr>
        <w:t>un</w:t>
      </w:r>
      <w:r w:rsidRPr="008D0584">
        <w:rPr>
          <w:rFonts w:ascii="Sylfaen" w:hAnsi="Sylfaen"/>
          <w:b/>
          <w:bCs/>
        </w:rPr>
        <w:t xml:space="preserve"> beni cimri sanacak bir cimriliğim mi var?</w:t>
      </w:r>
    </w:p>
    <w:p w:rsidR="00FA5A9E" w:rsidRPr="008D0584" w:rsidRDefault="00FA5A9E" w:rsidP="002F2A58">
      <w:pPr>
        <w:keepLines/>
        <w:tabs>
          <w:tab w:val="left" w:pos="1440"/>
        </w:tabs>
        <w:suppressAutoHyphens/>
        <w:spacing w:before="120" w:after="120"/>
        <w:ind w:left="851" w:right="851" w:firstLine="567"/>
        <w:jc w:val="both"/>
        <w:rPr>
          <w:rFonts w:ascii="Sylfaen" w:hAnsi="Sylfaen"/>
          <w:b/>
          <w:bCs/>
        </w:rPr>
      </w:pPr>
      <w:r w:rsidRPr="008D0584">
        <w:rPr>
          <w:rFonts w:ascii="Sylfaen" w:hAnsi="Sylfaen"/>
          <w:b/>
          <w:bCs/>
        </w:rPr>
        <w:t>Yoksa bütün güzellikler ve cömertlikler benden değil mi? Yoksa rahmet ve bağış benim elimde değil mi? Yoksa ben arzuların yeri değil miyim?</w:t>
      </w:r>
    </w:p>
    <w:p w:rsidR="00724C45" w:rsidRPr="008D0584" w:rsidRDefault="00724C45" w:rsidP="002F2A58">
      <w:pPr>
        <w:keepLines/>
        <w:tabs>
          <w:tab w:val="left" w:pos="1440"/>
        </w:tabs>
        <w:suppressAutoHyphens/>
        <w:spacing w:before="120" w:after="120"/>
        <w:ind w:left="851" w:right="851" w:firstLine="567"/>
        <w:jc w:val="both"/>
        <w:rPr>
          <w:rFonts w:ascii="Sylfaen" w:hAnsi="Sylfaen"/>
          <w:b/>
          <w:bCs/>
        </w:rPr>
      </w:pPr>
      <w:r w:rsidRPr="008D0584">
        <w:rPr>
          <w:rFonts w:ascii="Sylfaen" w:hAnsi="Sylfaen"/>
          <w:b/>
          <w:bCs/>
        </w:rPr>
        <w:t>Dolayısıyla, benden başka umutları</w:t>
      </w:r>
      <w:r w:rsidR="008D0584" w:rsidRPr="008D0584">
        <w:rPr>
          <w:rFonts w:ascii="Sylfaen" w:hAnsi="Sylfaen"/>
          <w:b/>
          <w:bCs/>
        </w:rPr>
        <w:t>nı</w:t>
      </w:r>
      <w:r w:rsidRPr="008D0584">
        <w:rPr>
          <w:rFonts w:ascii="Sylfaen" w:hAnsi="Sylfaen"/>
          <w:b/>
          <w:bCs/>
        </w:rPr>
        <w:t xml:space="preserve"> kesebilecek kimdir?</w:t>
      </w:r>
    </w:p>
    <w:p w:rsidR="0068511C" w:rsidRPr="008D0584" w:rsidRDefault="003B463C" w:rsidP="002F2A58">
      <w:pPr>
        <w:keepLines/>
        <w:tabs>
          <w:tab w:val="left" w:pos="1440"/>
        </w:tabs>
        <w:suppressAutoHyphens/>
        <w:spacing w:before="120" w:after="120"/>
        <w:ind w:left="851" w:right="851" w:firstLine="567"/>
        <w:jc w:val="both"/>
        <w:rPr>
          <w:rFonts w:ascii="Sylfaen" w:hAnsi="Sylfaen"/>
          <w:b/>
          <w:bCs/>
        </w:rPr>
      </w:pPr>
      <w:r w:rsidRPr="008D0584">
        <w:rPr>
          <w:rFonts w:ascii="Sylfaen" w:hAnsi="Sylfaen"/>
          <w:b/>
          <w:bCs/>
        </w:rPr>
        <w:t>Eğer bütün gökyüzü ve yeryüzü halkı bana umut bağlasalar, onların her birine umutları oranında versem de bir karıncanın organının bir tanesi ölçüsü kadar</w:t>
      </w:r>
      <w:r w:rsidR="008D0584" w:rsidRPr="008D0584">
        <w:rPr>
          <w:rFonts w:ascii="Sylfaen" w:hAnsi="Sylfaen"/>
          <w:b/>
          <w:bCs/>
        </w:rPr>
        <w:t>,</w:t>
      </w:r>
      <w:r w:rsidR="0068511C" w:rsidRPr="008D0584">
        <w:rPr>
          <w:rFonts w:ascii="Sylfaen" w:hAnsi="Sylfaen"/>
          <w:b/>
          <w:bCs/>
        </w:rPr>
        <w:t xml:space="preserve"> mülkümde ve kudretimde azalma olmaz. Benim sorumlusu olduğum bir mülk nasıl azalabilir?</w:t>
      </w:r>
    </w:p>
    <w:p w:rsidR="003B463C" w:rsidRPr="008D0584" w:rsidRDefault="0068511C" w:rsidP="002F2A58">
      <w:pPr>
        <w:keepLines/>
        <w:tabs>
          <w:tab w:val="left" w:pos="1440"/>
        </w:tabs>
        <w:suppressAutoHyphens/>
        <w:spacing w:before="120" w:after="120"/>
        <w:ind w:left="851" w:right="851" w:firstLine="567"/>
        <w:jc w:val="both"/>
        <w:rPr>
          <w:rFonts w:ascii="Sylfaen" w:hAnsi="Sylfaen"/>
          <w:b/>
          <w:bCs/>
        </w:rPr>
      </w:pPr>
      <w:r w:rsidRPr="008D0584">
        <w:rPr>
          <w:rFonts w:ascii="Sylfaen" w:hAnsi="Sylfaen"/>
          <w:b/>
          <w:bCs/>
        </w:rPr>
        <w:lastRenderedPageBreak/>
        <w:t>Dolayısıyla, yazıklar olsun rahmetimden umutsuz olanların durumlarına. Yazıklar olsun günah işleyen ve benden korkmayanlara.</w:t>
      </w:r>
      <w:r w:rsidR="00DB70CB" w:rsidRPr="008D0584">
        <w:rPr>
          <w:rStyle w:val="FootnoteReference"/>
          <w:rFonts w:ascii="Sylfaen" w:hAnsi="Sylfaen"/>
          <w:b/>
          <w:bCs/>
        </w:rPr>
        <w:footnoteReference w:id="45"/>
      </w:r>
      <w:r w:rsidR="003B463C" w:rsidRPr="008D0584">
        <w:rPr>
          <w:rFonts w:ascii="Sylfaen" w:hAnsi="Sylfaen"/>
          <w:b/>
          <w:bCs/>
        </w:rPr>
        <w:t xml:space="preserve"> </w:t>
      </w:r>
    </w:p>
    <w:p w:rsidR="00006BA5" w:rsidRDefault="00006BA5" w:rsidP="002F2A58">
      <w:pPr>
        <w:keepLines/>
        <w:tabs>
          <w:tab w:val="left" w:pos="1440"/>
        </w:tabs>
        <w:suppressAutoHyphens/>
        <w:spacing w:before="120" w:after="120"/>
        <w:ind w:left="851" w:right="851" w:firstLine="567"/>
        <w:jc w:val="both"/>
        <w:rPr>
          <w:rFonts w:ascii="Sylfaen" w:hAnsi="Sylfaen"/>
        </w:rPr>
      </w:pPr>
      <w:r>
        <w:rPr>
          <w:rFonts w:ascii="Sylfaen" w:hAnsi="Sylfaen"/>
        </w:rPr>
        <w:t>Bu bağlamda, insan yalnızca Allah’a güvenerek başkalarına umut bağlamamak zorundadır. Müminlerin Emiri Ali (a.) şöyle buyurmuştur:</w:t>
      </w:r>
    </w:p>
    <w:p w:rsidR="00006BA5" w:rsidRPr="008D0584" w:rsidRDefault="00C77923" w:rsidP="002F2A58">
      <w:pPr>
        <w:keepLines/>
        <w:tabs>
          <w:tab w:val="left" w:pos="1440"/>
        </w:tabs>
        <w:suppressAutoHyphens/>
        <w:spacing w:before="120" w:after="120"/>
        <w:ind w:left="851" w:right="851" w:firstLine="567"/>
        <w:jc w:val="both"/>
        <w:rPr>
          <w:rFonts w:ascii="Sylfaen" w:hAnsi="Sylfaen"/>
          <w:b/>
          <w:bCs/>
        </w:rPr>
      </w:pPr>
      <w:r w:rsidRPr="008D0584">
        <w:rPr>
          <w:rFonts w:ascii="Sylfaen" w:hAnsi="Sylfaen"/>
          <w:b/>
          <w:bCs/>
        </w:rPr>
        <w:t>Kim Allah’a tevekkül ederse, O ona yeter.</w:t>
      </w:r>
      <w:r w:rsidRPr="008D0584">
        <w:rPr>
          <w:rStyle w:val="FootnoteReference"/>
          <w:rFonts w:ascii="Sylfaen" w:hAnsi="Sylfaen"/>
          <w:b/>
          <w:bCs/>
        </w:rPr>
        <w:footnoteReference w:id="46"/>
      </w:r>
    </w:p>
    <w:p w:rsidR="00C77923" w:rsidRDefault="007660FE" w:rsidP="002F2A58">
      <w:pPr>
        <w:keepLines/>
        <w:tabs>
          <w:tab w:val="left" w:pos="1440"/>
        </w:tabs>
        <w:suppressAutoHyphens/>
        <w:spacing w:before="120" w:after="120"/>
        <w:ind w:left="851" w:right="851" w:firstLine="567"/>
        <w:jc w:val="both"/>
        <w:rPr>
          <w:rFonts w:ascii="Sylfaen" w:hAnsi="Sylfaen"/>
        </w:rPr>
      </w:pPr>
      <w:r>
        <w:rPr>
          <w:rFonts w:ascii="Sylfaen" w:hAnsi="Sylfaen"/>
        </w:rPr>
        <w:t>Yine şöyle buyurmuştur:</w:t>
      </w:r>
    </w:p>
    <w:p w:rsidR="007660FE" w:rsidRPr="008D0584" w:rsidRDefault="00884ADC" w:rsidP="002F2A58">
      <w:pPr>
        <w:keepLines/>
        <w:tabs>
          <w:tab w:val="left" w:pos="1440"/>
        </w:tabs>
        <w:suppressAutoHyphens/>
        <w:spacing w:before="120" w:after="120"/>
        <w:ind w:left="851" w:right="851" w:firstLine="567"/>
        <w:jc w:val="both"/>
        <w:rPr>
          <w:rFonts w:ascii="Sylfaen" w:hAnsi="Sylfaen"/>
          <w:b/>
          <w:bCs/>
        </w:rPr>
      </w:pPr>
      <w:r w:rsidRPr="008D0584">
        <w:rPr>
          <w:rFonts w:ascii="Sylfaen" w:hAnsi="Sylfaen"/>
          <w:b/>
          <w:bCs/>
        </w:rPr>
        <w:t>Ben Allah’a tevekkül ediyorum. Tövbe ile olan tevekkül</w:t>
      </w:r>
      <w:r w:rsidR="008D0584" w:rsidRPr="008D0584">
        <w:rPr>
          <w:rFonts w:ascii="Sylfaen" w:hAnsi="Sylfaen"/>
          <w:b/>
          <w:bCs/>
        </w:rPr>
        <w:t>,</w:t>
      </w:r>
      <w:r w:rsidRPr="008D0584">
        <w:rPr>
          <w:rFonts w:ascii="Sylfaen" w:hAnsi="Sylfaen"/>
          <w:b/>
          <w:bCs/>
        </w:rPr>
        <w:t xml:space="preserve"> ona döner.</w:t>
      </w:r>
      <w:r w:rsidRPr="008D0584">
        <w:rPr>
          <w:rStyle w:val="FootnoteReference"/>
          <w:rFonts w:ascii="Sylfaen" w:hAnsi="Sylfaen"/>
          <w:b/>
          <w:bCs/>
        </w:rPr>
        <w:footnoteReference w:id="47"/>
      </w:r>
    </w:p>
    <w:p w:rsidR="003330DA" w:rsidRDefault="003330DA" w:rsidP="002F2A58">
      <w:pPr>
        <w:keepLines/>
        <w:tabs>
          <w:tab w:val="left" w:pos="1440"/>
        </w:tabs>
        <w:suppressAutoHyphens/>
        <w:spacing w:before="120" w:after="120"/>
        <w:ind w:left="851" w:right="851" w:firstLine="567"/>
        <w:jc w:val="both"/>
        <w:rPr>
          <w:rFonts w:ascii="Sylfaen" w:hAnsi="Sylfaen"/>
        </w:rPr>
      </w:pPr>
    </w:p>
    <w:p w:rsidR="003330DA" w:rsidRPr="003330DA" w:rsidRDefault="003330DA" w:rsidP="002F2A58">
      <w:pPr>
        <w:keepLines/>
        <w:tabs>
          <w:tab w:val="left" w:pos="1440"/>
        </w:tabs>
        <w:suppressAutoHyphens/>
        <w:spacing w:before="120" w:after="120"/>
        <w:ind w:left="851" w:right="851" w:firstLine="567"/>
        <w:jc w:val="both"/>
        <w:rPr>
          <w:rFonts w:ascii="Sylfaen" w:hAnsi="Sylfaen"/>
          <w:b/>
          <w:bCs/>
        </w:rPr>
      </w:pPr>
      <w:r w:rsidRPr="003330DA">
        <w:rPr>
          <w:rFonts w:ascii="Sylfaen" w:hAnsi="Sylfaen"/>
          <w:b/>
          <w:bCs/>
        </w:rPr>
        <w:t>Çevirmen: Mahmut ACAR</w:t>
      </w:r>
    </w:p>
    <w:p w:rsidR="003330DA" w:rsidRPr="0099067E" w:rsidRDefault="003330DA" w:rsidP="002F2A58">
      <w:pPr>
        <w:keepLines/>
        <w:tabs>
          <w:tab w:val="left" w:pos="1440"/>
        </w:tabs>
        <w:suppressAutoHyphens/>
        <w:spacing w:before="120" w:after="120"/>
        <w:ind w:left="851" w:right="851" w:firstLine="567"/>
        <w:jc w:val="both"/>
        <w:rPr>
          <w:rFonts w:ascii="Sylfaen" w:hAnsi="Sylfaen"/>
        </w:rPr>
      </w:pPr>
    </w:p>
    <w:sectPr w:rsidR="003330DA" w:rsidRPr="0099067E" w:rsidSect="001F523C">
      <w:type w:val="oddPage"/>
      <w:pgSz w:w="11907" w:h="16840" w:code="9"/>
      <w:pgMar w:top="1418" w:right="1418" w:bottom="1418" w:left="1418" w:header="1701" w:footer="141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57C" w:rsidRDefault="00A2257C">
      <w:r>
        <w:separator/>
      </w:r>
    </w:p>
  </w:endnote>
  <w:endnote w:type="continuationSeparator" w:id="0">
    <w:p w:rsidR="00A2257C" w:rsidRDefault="00A2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57C" w:rsidRDefault="00A2257C">
      <w:r>
        <w:separator/>
      </w:r>
    </w:p>
  </w:footnote>
  <w:footnote w:type="continuationSeparator" w:id="0">
    <w:p w:rsidR="00A2257C" w:rsidRDefault="00A2257C">
      <w:r>
        <w:continuationSeparator/>
      </w:r>
    </w:p>
  </w:footnote>
  <w:footnote w:id="1">
    <w:p w:rsidR="00601A22" w:rsidRPr="000D3E93" w:rsidRDefault="00601A22" w:rsidP="000D3E93">
      <w:pPr>
        <w:pStyle w:val="FootnoteText"/>
        <w:jc w:val="both"/>
        <w:rPr>
          <w:rFonts w:ascii="Sylfaen" w:hAnsi="Sylfaen"/>
        </w:rPr>
      </w:pPr>
      <w:r>
        <w:rPr>
          <w:rStyle w:val="FootnoteReference"/>
        </w:rPr>
        <w:footnoteRef/>
      </w:r>
      <w:r>
        <w:t xml:space="preserve"> </w:t>
      </w:r>
      <w:r>
        <w:rPr>
          <w:rFonts w:ascii="Sylfaen" w:hAnsi="Sylfaen"/>
        </w:rPr>
        <w:t>Maide: 23 ve Tövbe: 51</w:t>
      </w:r>
    </w:p>
  </w:footnote>
  <w:footnote w:id="2">
    <w:p w:rsidR="00601A22" w:rsidRPr="00673C2C" w:rsidRDefault="00601A22">
      <w:pPr>
        <w:pStyle w:val="FootnoteText"/>
        <w:rPr>
          <w:rFonts w:ascii="Sylfaen" w:hAnsi="Sylfaen"/>
        </w:rPr>
      </w:pPr>
      <w:r>
        <w:rPr>
          <w:rStyle w:val="FootnoteReference"/>
        </w:rPr>
        <w:footnoteRef/>
      </w:r>
      <w:r>
        <w:t xml:space="preserve"> </w:t>
      </w:r>
      <w:r>
        <w:rPr>
          <w:rFonts w:ascii="Sylfaen" w:hAnsi="Sylfaen"/>
        </w:rPr>
        <w:t>Al-i İmran: 122</w:t>
      </w:r>
    </w:p>
  </w:footnote>
  <w:footnote w:id="3">
    <w:p w:rsidR="00601A22" w:rsidRPr="00A80EF4" w:rsidRDefault="00601A22">
      <w:pPr>
        <w:pStyle w:val="FootnoteText"/>
        <w:rPr>
          <w:rFonts w:ascii="Sylfaen" w:hAnsi="Sylfaen"/>
        </w:rPr>
      </w:pPr>
      <w:r>
        <w:rPr>
          <w:rStyle w:val="FootnoteReference"/>
        </w:rPr>
        <w:footnoteRef/>
      </w:r>
      <w:r>
        <w:t xml:space="preserve"> </w:t>
      </w:r>
      <w:r>
        <w:rPr>
          <w:rFonts w:ascii="Sylfaen" w:hAnsi="Sylfaen"/>
        </w:rPr>
        <w:t>Enfal: 2</w:t>
      </w:r>
    </w:p>
  </w:footnote>
  <w:footnote w:id="4">
    <w:p w:rsidR="00601A22" w:rsidRPr="00984D83" w:rsidRDefault="00601A22">
      <w:pPr>
        <w:pStyle w:val="FootnoteText"/>
        <w:rPr>
          <w:rFonts w:ascii="Sylfaen" w:hAnsi="Sylfaen"/>
        </w:rPr>
      </w:pPr>
      <w:r>
        <w:rPr>
          <w:rStyle w:val="FootnoteReference"/>
        </w:rPr>
        <w:footnoteRef/>
      </w:r>
      <w:r>
        <w:t xml:space="preserve"> </w:t>
      </w:r>
      <w:r>
        <w:rPr>
          <w:rFonts w:ascii="Sylfaen" w:hAnsi="Sylfaen"/>
        </w:rPr>
        <w:t>Bihar-ul Envar: Meclisi, C.68,S.138,H.23</w:t>
      </w:r>
    </w:p>
  </w:footnote>
  <w:footnote w:id="5">
    <w:p w:rsidR="00601A22" w:rsidRDefault="00601A22">
      <w:pPr>
        <w:pStyle w:val="FootnoteText"/>
      </w:pPr>
      <w:r>
        <w:rPr>
          <w:rStyle w:val="FootnoteReference"/>
        </w:rPr>
        <w:footnoteRef/>
      </w:r>
      <w:r>
        <w:t xml:space="preserve"> Bir önceki kaynak.</w:t>
      </w:r>
    </w:p>
  </w:footnote>
  <w:footnote w:id="6">
    <w:p w:rsidR="00601A22" w:rsidRPr="00D57944" w:rsidRDefault="00601A22">
      <w:pPr>
        <w:pStyle w:val="FootnoteText"/>
        <w:rPr>
          <w:rFonts w:ascii="Sylfaen" w:hAnsi="Sylfaen"/>
        </w:rPr>
      </w:pPr>
      <w:r w:rsidRPr="00D57944">
        <w:rPr>
          <w:rStyle w:val="FootnoteReference"/>
          <w:rFonts w:ascii="Sylfaen" w:hAnsi="Sylfaen"/>
        </w:rPr>
        <w:footnoteRef/>
      </w:r>
      <w:r w:rsidRPr="00D57944">
        <w:rPr>
          <w:rFonts w:ascii="Sylfaen" w:hAnsi="Sylfaen"/>
        </w:rPr>
        <w:t xml:space="preserve"> Talak: 3</w:t>
      </w:r>
    </w:p>
  </w:footnote>
  <w:footnote w:id="7">
    <w:p w:rsidR="00601A22" w:rsidRPr="00D57944" w:rsidRDefault="00601A22" w:rsidP="00D57944">
      <w:pPr>
        <w:pStyle w:val="FootnoteText"/>
        <w:rPr>
          <w:rFonts w:ascii="Sylfaen" w:hAnsi="Sylfaen"/>
        </w:rPr>
      </w:pPr>
      <w:r w:rsidRPr="00D57944">
        <w:rPr>
          <w:rStyle w:val="FootnoteReference"/>
          <w:rFonts w:ascii="Sylfaen" w:hAnsi="Sylfaen"/>
        </w:rPr>
        <w:footnoteRef/>
      </w:r>
      <w:r w:rsidRPr="00D57944">
        <w:rPr>
          <w:rFonts w:ascii="Sylfaen" w:hAnsi="Sylfaen"/>
        </w:rPr>
        <w:t xml:space="preserve"> Usul-i Kâfi: Kuleyni, C.2,S.65</w:t>
      </w:r>
    </w:p>
  </w:footnote>
  <w:footnote w:id="8">
    <w:p w:rsidR="00601A22" w:rsidRPr="00D57944" w:rsidRDefault="00601A22">
      <w:pPr>
        <w:pStyle w:val="FootnoteText"/>
        <w:rPr>
          <w:rFonts w:ascii="Sylfaen" w:hAnsi="Sylfaen"/>
        </w:rPr>
      </w:pPr>
      <w:r w:rsidRPr="00D57944">
        <w:rPr>
          <w:rStyle w:val="FootnoteReference"/>
          <w:rFonts w:ascii="Sylfaen" w:hAnsi="Sylfaen"/>
        </w:rPr>
        <w:footnoteRef/>
      </w:r>
      <w:r w:rsidRPr="00D57944">
        <w:rPr>
          <w:rFonts w:ascii="Sylfaen" w:hAnsi="Sylfaen"/>
        </w:rPr>
        <w:t xml:space="preserve"> Talak: 3</w:t>
      </w:r>
    </w:p>
  </w:footnote>
  <w:footnote w:id="9">
    <w:p w:rsidR="00601A22" w:rsidRPr="00D57944" w:rsidRDefault="00601A22">
      <w:pPr>
        <w:pStyle w:val="FootnoteText"/>
        <w:rPr>
          <w:rFonts w:ascii="Sylfaen" w:hAnsi="Sylfaen"/>
        </w:rPr>
      </w:pPr>
      <w:r w:rsidRPr="00D57944">
        <w:rPr>
          <w:rStyle w:val="FootnoteReference"/>
          <w:rFonts w:ascii="Sylfaen" w:hAnsi="Sylfaen"/>
        </w:rPr>
        <w:footnoteRef/>
      </w:r>
      <w:r w:rsidRPr="00D57944">
        <w:rPr>
          <w:rFonts w:ascii="Sylfaen" w:hAnsi="Sylfaen"/>
        </w:rPr>
        <w:t xml:space="preserve"> Şerhi Ğurer: C.5,S.425</w:t>
      </w:r>
    </w:p>
  </w:footnote>
  <w:footnote w:id="10">
    <w:p w:rsidR="00601A22" w:rsidRDefault="00601A22">
      <w:pPr>
        <w:pStyle w:val="FootnoteText"/>
      </w:pPr>
      <w:r w:rsidRPr="00D57944">
        <w:rPr>
          <w:rStyle w:val="FootnoteReference"/>
          <w:rFonts w:ascii="Sylfaen" w:hAnsi="Sylfaen"/>
        </w:rPr>
        <w:footnoteRef/>
      </w:r>
      <w:r w:rsidRPr="00D57944">
        <w:rPr>
          <w:rFonts w:ascii="Sylfaen" w:hAnsi="Sylfaen"/>
        </w:rPr>
        <w:t xml:space="preserve"> Fihristi Ğurer: S.418, Şumarei 8985</w:t>
      </w:r>
    </w:p>
  </w:footnote>
  <w:footnote w:id="11">
    <w:p w:rsidR="00601A22" w:rsidRDefault="00601A22">
      <w:pPr>
        <w:pStyle w:val="FootnoteText"/>
      </w:pPr>
      <w:r>
        <w:rPr>
          <w:rStyle w:val="FootnoteReference"/>
        </w:rPr>
        <w:footnoteRef/>
      </w:r>
      <w:r>
        <w:t xml:space="preserve"> Süneni İbni Mace: C.2,S.1170</w:t>
      </w:r>
    </w:p>
  </w:footnote>
  <w:footnote w:id="12">
    <w:p w:rsidR="00601A22" w:rsidRDefault="00601A22">
      <w:pPr>
        <w:pStyle w:val="FootnoteText"/>
      </w:pPr>
      <w:r>
        <w:rPr>
          <w:rStyle w:val="FootnoteReference"/>
        </w:rPr>
        <w:footnoteRef/>
      </w:r>
      <w:r>
        <w:t xml:space="preserve"> Talak: 3</w:t>
      </w:r>
    </w:p>
  </w:footnote>
  <w:footnote w:id="13">
    <w:p w:rsidR="00601A22" w:rsidRDefault="00601A22">
      <w:pPr>
        <w:pStyle w:val="FootnoteText"/>
      </w:pPr>
      <w:r>
        <w:rPr>
          <w:rStyle w:val="FootnoteReference"/>
        </w:rPr>
        <w:footnoteRef/>
      </w:r>
      <w:r>
        <w:t xml:space="preserve"> Fatır: 15</w:t>
      </w:r>
    </w:p>
  </w:footnote>
  <w:footnote w:id="14">
    <w:p w:rsidR="00601A22" w:rsidRDefault="00601A22">
      <w:pPr>
        <w:pStyle w:val="FootnoteText"/>
      </w:pPr>
      <w:r>
        <w:rPr>
          <w:rStyle w:val="FootnoteReference"/>
        </w:rPr>
        <w:footnoteRef/>
      </w:r>
      <w:r>
        <w:t xml:space="preserve"> Enam: 14</w:t>
      </w:r>
    </w:p>
  </w:footnote>
  <w:footnote w:id="15">
    <w:p w:rsidR="00601A22" w:rsidRDefault="00601A22">
      <w:pPr>
        <w:pStyle w:val="FootnoteText"/>
      </w:pPr>
      <w:r>
        <w:rPr>
          <w:rStyle w:val="FootnoteReference"/>
        </w:rPr>
        <w:footnoteRef/>
      </w:r>
      <w:r>
        <w:t xml:space="preserve"> Enam:17</w:t>
      </w:r>
    </w:p>
  </w:footnote>
  <w:footnote w:id="16">
    <w:p w:rsidR="00601A22" w:rsidRDefault="00601A22">
      <w:pPr>
        <w:pStyle w:val="FootnoteText"/>
      </w:pPr>
      <w:r>
        <w:rPr>
          <w:rStyle w:val="FootnoteReference"/>
        </w:rPr>
        <w:footnoteRef/>
      </w:r>
      <w:r>
        <w:t xml:space="preserve"> Yunus: 107</w:t>
      </w:r>
    </w:p>
  </w:footnote>
  <w:footnote w:id="17">
    <w:p w:rsidR="00601A22" w:rsidRDefault="00601A22">
      <w:pPr>
        <w:pStyle w:val="FootnoteText"/>
      </w:pPr>
      <w:r>
        <w:rPr>
          <w:rStyle w:val="FootnoteReference"/>
        </w:rPr>
        <w:footnoteRef/>
      </w:r>
      <w:r>
        <w:t xml:space="preserve"> Al-i İmran: 159</w:t>
      </w:r>
    </w:p>
  </w:footnote>
  <w:footnote w:id="18">
    <w:p w:rsidR="00601A22" w:rsidRDefault="00601A22">
      <w:pPr>
        <w:pStyle w:val="FootnoteText"/>
      </w:pPr>
      <w:r>
        <w:rPr>
          <w:rStyle w:val="FootnoteReference"/>
        </w:rPr>
        <w:footnoteRef/>
      </w:r>
      <w:r>
        <w:t xml:space="preserve"> Neml: 79</w:t>
      </w:r>
    </w:p>
  </w:footnote>
  <w:footnote w:id="19">
    <w:p w:rsidR="00601A22" w:rsidRDefault="00601A22">
      <w:pPr>
        <w:pStyle w:val="FootnoteText"/>
      </w:pPr>
      <w:r>
        <w:rPr>
          <w:rStyle w:val="FootnoteReference"/>
        </w:rPr>
        <w:footnoteRef/>
      </w:r>
      <w:r>
        <w:t xml:space="preserve"> Ahzab: 48</w:t>
      </w:r>
    </w:p>
  </w:footnote>
  <w:footnote w:id="20">
    <w:p w:rsidR="00601A22" w:rsidRDefault="00601A22">
      <w:pPr>
        <w:pStyle w:val="FootnoteText"/>
      </w:pPr>
      <w:r>
        <w:rPr>
          <w:rStyle w:val="FootnoteReference"/>
        </w:rPr>
        <w:footnoteRef/>
      </w:r>
      <w:r>
        <w:t xml:space="preserve"> Yunus: 71</w:t>
      </w:r>
    </w:p>
  </w:footnote>
  <w:footnote w:id="21">
    <w:p w:rsidR="00601A22" w:rsidRDefault="00601A22" w:rsidP="00DD1876">
      <w:pPr>
        <w:pStyle w:val="FootnoteText"/>
      </w:pPr>
      <w:r>
        <w:rPr>
          <w:rStyle w:val="FootnoteReference"/>
        </w:rPr>
        <w:footnoteRef/>
      </w:r>
      <w:r>
        <w:t xml:space="preserve"> Nahl: 99</w:t>
      </w:r>
    </w:p>
  </w:footnote>
  <w:footnote w:id="22">
    <w:p w:rsidR="00601A22" w:rsidRDefault="00601A22">
      <w:pPr>
        <w:pStyle w:val="FootnoteText"/>
      </w:pPr>
      <w:r>
        <w:rPr>
          <w:rStyle w:val="FootnoteReference"/>
        </w:rPr>
        <w:footnoteRef/>
      </w:r>
      <w:r>
        <w:t xml:space="preserve"> Tövbe:129</w:t>
      </w:r>
    </w:p>
  </w:footnote>
  <w:footnote w:id="23">
    <w:p w:rsidR="00601A22" w:rsidRDefault="00601A22">
      <w:pPr>
        <w:pStyle w:val="FootnoteText"/>
      </w:pPr>
      <w:r>
        <w:rPr>
          <w:rStyle w:val="FootnoteReference"/>
        </w:rPr>
        <w:footnoteRef/>
      </w:r>
      <w:r>
        <w:t xml:space="preserve"> Hud: 88</w:t>
      </w:r>
    </w:p>
  </w:footnote>
  <w:footnote w:id="24">
    <w:p w:rsidR="00601A22" w:rsidRDefault="00601A22">
      <w:pPr>
        <w:pStyle w:val="FootnoteText"/>
      </w:pPr>
      <w:r>
        <w:rPr>
          <w:rStyle w:val="FootnoteReference"/>
        </w:rPr>
        <w:footnoteRef/>
      </w:r>
      <w:r>
        <w:t xml:space="preserve"> Bihar-ul Envar: Meclisi, C.71,S.151 ve Müstedrek-ul Vesail: C.2,S.288</w:t>
      </w:r>
    </w:p>
  </w:footnote>
  <w:footnote w:id="25">
    <w:p w:rsidR="00601A22" w:rsidRDefault="00601A22">
      <w:pPr>
        <w:pStyle w:val="FootnoteText"/>
      </w:pPr>
      <w:r>
        <w:rPr>
          <w:rStyle w:val="FootnoteReference"/>
        </w:rPr>
        <w:footnoteRef/>
      </w:r>
      <w:r>
        <w:t xml:space="preserve"> Müstedrek-ul Vesail: C.2,S.288</w:t>
      </w:r>
    </w:p>
  </w:footnote>
  <w:footnote w:id="26">
    <w:p w:rsidR="00601A22" w:rsidRDefault="00601A22">
      <w:pPr>
        <w:pStyle w:val="FootnoteText"/>
      </w:pPr>
      <w:r>
        <w:rPr>
          <w:rStyle w:val="FootnoteReference"/>
        </w:rPr>
        <w:footnoteRef/>
      </w:r>
      <w:r>
        <w:t xml:space="preserve"> Fihristi Ğurer: S.418,Şumarei 3082</w:t>
      </w:r>
    </w:p>
  </w:footnote>
  <w:footnote w:id="27">
    <w:p w:rsidR="00601A22" w:rsidRDefault="00601A22">
      <w:pPr>
        <w:pStyle w:val="FootnoteText"/>
      </w:pPr>
      <w:r>
        <w:rPr>
          <w:rStyle w:val="FootnoteReference"/>
        </w:rPr>
        <w:footnoteRef/>
      </w:r>
      <w:r>
        <w:t xml:space="preserve"> Bihar-ul Envar: C.75,S.364</w:t>
      </w:r>
    </w:p>
  </w:footnote>
  <w:footnote w:id="28">
    <w:p w:rsidR="00601A22" w:rsidRDefault="00601A22">
      <w:pPr>
        <w:pStyle w:val="FootnoteText"/>
      </w:pPr>
      <w:r>
        <w:rPr>
          <w:rStyle w:val="FootnoteReference"/>
        </w:rPr>
        <w:footnoteRef/>
      </w:r>
      <w:r>
        <w:t xml:space="preserve"> O günlerin rayiç mesleği ziraat ve çiftçilik olduğu için belki de ondan dolayı böyle nakledilmiştir.</w:t>
      </w:r>
    </w:p>
  </w:footnote>
  <w:footnote w:id="29">
    <w:p w:rsidR="00601A22" w:rsidRDefault="00601A22">
      <w:pPr>
        <w:pStyle w:val="FootnoteText"/>
      </w:pPr>
      <w:r>
        <w:rPr>
          <w:rStyle w:val="FootnoteReference"/>
        </w:rPr>
        <w:footnoteRef/>
      </w:r>
      <w:r>
        <w:t xml:space="preserve"> Müstedrek-ul Vesail: C.2,S.288</w:t>
      </w:r>
    </w:p>
  </w:footnote>
  <w:footnote w:id="30">
    <w:p w:rsidR="00601A22" w:rsidRDefault="00601A22">
      <w:pPr>
        <w:pStyle w:val="FootnoteText"/>
      </w:pPr>
      <w:r>
        <w:rPr>
          <w:rStyle w:val="FootnoteReference"/>
        </w:rPr>
        <w:footnoteRef/>
      </w:r>
      <w:r>
        <w:t xml:space="preserve"> Müstedrek-ul Vesail: C.2,S.289</w:t>
      </w:r>
    </w:p>
  </w:footnote>
  <w:footnote w:id="31">
    <w:p w:rsidR="00601A22" w:rsidRDefault="00601A22">
      <w:pPr>
        <w:pStyle w:val="FootnoteText"/>
      </w:pPr>
      <w:r>
        <w:rPr>
          <w:rStyle w:val="FootnoteReference"/>
        </w:rPr>
        <w:footnoteRef/>
      </w:r>
      <w:r>
        <w:t xml:space="preserve"> Sahifeyi Seccadiye: Duayi 52</w:t>
      </w:r>
    </w:p>
  </w:footnote>
  <w:footnote w:id="32">
    <w:p w:rsidR="00601A22" w:rsidRDefault="00601A22">
      <w:pPr>
        <w:pStyle w:val="FootnoteText"/>
      </w:pPr>
      <w:r>
        <w:rPr>
          <w:rStyle w:val="FootnoteReference"/>
        </w:rPr>
        <w:footnoteRef/>
      </w:r>
      <w:r>
        <w:t xml:space="preserve"> Sahifeyi Seccadiye: Duayi 54</w:t>
      </w:r>
    </w:p>
  </w:footnote>
  <w:footnote w:id="33">
    <w:p w:rsidR="00601A22" w:rsidRDefault="00601A22">
      <w:pPr>
        <w:pStyle w:val="FootnoteText"/>
      </w:pPr>
      <w:r>
        <w:rPr>
          <w:rStyle w:val="FootnoteReference"/>
        </w:rPr>
        <w:footnoteRef/>
      </w:r>
      <w:r>
        <w:t xml:space="preserve"> Enbiya: 68</w:t>
      </w:r>
    </w:p>
  </w:footnote>
  <w:footnote w:id="34">
    <w:p w:rsidR="00601A22" w:rsidRDefault="00601A22">
      <w:pPr>
        <w:pStyle w:val="FootnoteText"/>
      </w:pPr>
      <w:r>
        <w:rPr>
          <w:rStyle w:val="FootnoteReference"/>
        </w:rPr>
        <w:footnoteRef/>
      </w:r>
      <w:r>
        <w:t xml:space="preserve"> Tabersi, Tefsiri Mecma-ul Beyan: Çapi Seyda, C.4,S.54</w:t>
      </w:r>
    </w:p>
  </w:footnote>
  <w:footnote w:id="35">
    <w:p w:rsidR="00601A22" w:rsidRDefault="00601A22">
      <w:pPr>
        <w:pStyle w:val="FootnoteText"/>
      </w:pPr>
      <w:r>
        <w:rPr>
          <w:rStyle w:val="FootnoteReference"/>
        </w:rPr>
        <w:footnoteRef/>
      </w:r>
      <w:r>
        <w:t xml:space="preserve"> Fahri Razi, Tefsiri Kebir: C.22,S.178</w:t>
      </w:r>
    </w:p>
  </w:footnote>
  <w:footnote w:id="36">
    <w:p w:rsidR="00601A22" w:rsidRDefault="00601A22">
      <w:pPr>
        <w:pStyle w:val="FootnoteText"/>
      </w:pPr>
      <w:r>
        <w:rPr>
          <w:rStyle w:val="FootnoteReference"/>
        </w:rPr>
        <w:footnoteRef/>
      </w:r>
      <w:r>
        <w:t xml:space="preserve"> Mecma-ul Beyan: C.4,S.55</w:t>
      </w:r>
    </w:p>
  </w:footnote>
  <w:footnote w:id="37">
    <w:p w:rsidR="00601A22" w:rsidRDefault="00601A22">
      <w:pPr>
        <w:pStyle w:val="FootnoteText"/>
      </w:pPr>
      <w:r>
        <w:rPr>
          <w:rStyle w:val="FootnoteReference"/>
        </w:rPr>
        <w:footnoteRef/>
      </w:r>
      <w:r>
        <w:t xml:space="preserve"> Tefsiri Kurtubi: Cüz 11, S.303</w:t>
      </w:r>
    </w:p>
  </w:footnote>
  <w:footnote w:id="38">
    <w:p w:rsidR="00601A22" w:rsidRDefault="00601A22">
      <w:pPr>
        <w:pStyle w:val="FootnoteText"/>
      </w:pPr>
      <w:r>
        <w:rPr>
          <w:rStyle w:val="FootnoteReference"/>
        </w:rPr>
        <w:footnoteRef/>
      </w:r>
      <w:r>
        <w:t xml:space="preserve"> Bihar-ul Envar: C.71,S.156</w:t>
      </w:r>
    </w:p>
  </w:footnote>
  <w:footnote w:id="39">
    <w:p w:rsidR="00601A22" w:rsidRDefault="00601A22">
      <w:pPr>
        <w:pStyle w:val="FootnoteText"/>
      </w:pPr>
      <w:r>
        <w:rPr>
          <w:rStyle w:val="FootnoteReference"/>
        </w:rPr>
        <w:footnoteRef/>
      </w:r>
      <w:r>
        <w:t xml:space="preserve"> Enbiya: 69</w:t>
      </w:r>
    </w:p>
  </w:footnote>
  <w:footnote w:id="40">
    <w:p w:rsidR="00601A22" w:rsidRDefault="00601A22">
      <w:pPr>
        <w:pStyle w:val="FootnoteText"/>
      </w:pPr>
      <w:r>
        <w:rPr>
          <w:rStyle w:val="FootnoteReference"/>
        </w:rPr>
        <w:footnoteRef/>
      </w:r>
      <w:r>
        <w:t xml:space="preserve"> Tefsiri Tibyan: Çapi Beyrut, C.7,S.263</w:t>
      </w:r>
    </w:p>
  </w:footnote>
  <w:footnote w:id="41">
    <w:p w:rsidR="00601A22" w:rsidRDefault="00601A22">
      <w:pPr>
        <w:pStyle w:val="FootnoteText"/>
      </w:pPr>
      <w:r>
        <w:rPr>
          <w:rStyle w:val="FootnoteReference"/>
        </w:rPr>
        <w:footnoteRef/>
      </w:r>
      <w:r>
        <w:t xml:space="preserve"> Yusuf: 24</w:t>
      </w:r>
    </w:p>
  </w:footnote>
  <w:footnote w:id="42">
    <w:p w:rsidR="00601A22" w:rsidRDefault="00601A22">
      <w:pPr>
        <w:pStyle w:val="FootnoteText"/>
      </w:pPr>
      <w:r>
        <w:rPr>
          <w:rStyle w:val="FootnoteReference"/>
        </w:rPr>
        <w:footnoteRef/>
      </w:r>
      <w:r>
        <w:t xml:space="preserve"> Yusuf: 42</w:t>
      </w:r>
    </w:p>
  </w:footnote>
  <w:footnote w:id="43">
    <w:p w:rsidR="00601A22" w:rsidRDefault="00601A22">
      <w:pPr>
        <w:pStyle w:val="FootnoteText"/>
      </w:pPr>
      <w:r>
        <w:rPr>
          <w:rStyle w:val="FootnoteReference"/>
        </w:rPr>
        <w:footnoteRef/>
      </w:r>
      <w:r>
        <w:t xml:space="preserve"> Yusuf: 45</w:t>
      </w:r>
    </w:p>
  </w:footnote>
  <w:footnote w:id="44">
    <w:p w:rsidR="00601A22" w:rsidRDefault="00601A22">
      <w:pPr>
        <w:pStyle w:val="FootnoteText"/>
      </w:pPr>
      <w:r>
        <w:rPr>
          <w:rStyle w:val="FootnoteReference"/>
        </w:rPr>
        <w:footnoteRef/>
      </w:r>
      <w:r>
        <w:t xml:space="preserve"> Mecma-ul Beyan: Çapi Beyrut, C.3,S.235 ve Der Tefsiri Kurtubi: Cüz 9,S.196 ve Tefsiri Burhan: C.2,S.255 İn Destan Ba Tefavut Nakl Şode Est.</w:t>
      </w:r>
    </w:p>
  </w:footnote>
  <w:footnote w:id="45">
    <w:p w:rsidR="00601A22" w:rsidRDefault="00601A22">
      <w:pPr>
        <w:pStyle w:val="FootnoteText"/>
      </w:pPr>
      <w:r>
        <w:rPr>
          <w:rStyle w:val="FootnoteReference"/>
        </w:rPr>
        <w:footnoteRef/>
      </w:r>
      <w:r>
        <w:t xml:space="preserve"> Usul-i </w:t>
      </w:r>
      <w:r w:rsidR="008D0584">
        <w:t>Kâfi</w:t>
      </w:r>
      <w:r>
        <w:t>: C.2,S.66 ve Bihar-ul Envar: Çapi Beyrut, C.71,S.130</w:t>
      </w:r>
    </w:p>
  </w:footnote>
  <w:footnote w:id="46">
    <w:p w:rsidR="00601A22" w:rsidRDefault="00601A22">
      <w:pPr>
        <w:pStyle w:val="FootnoteText"/>
      </w:pPr>
      <w:r>
        <w:rPr>
          <w:rStyle w:val="FootnoteReference"/>
        </w:rPr>
        <w:footnoteRef/>
      </w:r>
      <w:r>
        <w:t xml:space="preserve"> Nehcul Belağa: Feyzul İslam, Hutbei 89</w:t>
      </w:r>
    </w:p>
  </w:footnote>
  <w:footnote w:id="47">
    <w:p w:rsidR="00601A22" w:rsidRDefault="00601A22">
      <w:pPr>
        <w:pStyle w:val="FootnoteText"/>
      </w:pPr>
      <w:r>
        <w:rPr>
          <w:rStyle w:val="FootnoteReference"/>
        </w:rPr>
        <w:footnoteRef/>
      </w:r>
      <w:r>
        <w:t xml:space="preserve"> Nehcul Belağa: Suphi Salih, Hutbei 161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EF"/>
    <w:rsid w:val="00005F88"/>
    <w:rsid w:val="00006BA5"/>
    <w:rsid w:val="00011418"/>
    <w:rsid w:val="0001173A"/>
    <w:rsid w:val="0001369C"/>
    <w:rsid w:val="00021546"/>
    <w:rsid w:val="00021A20"/>
    <w:rsid w:val="00025CB0"/>
    <w:rsid w:val="000511B8"/>
    <w:rsid w:val="00063499"/>
    <w:rsid w:val="0006366F"/>
    <w:rsid w:val="00066213"/>
    <w:rsid w:val="00075C96"/>
    <w:rsid w:val="0007794F"/>
    <w:rsid w:val="000A0E1D"/>
    <w:rsid w:val="000B4D6A"/>
    <w:rsid w:val="000B5FC1"/>
    <w:rsid w:val="000B6CED"/>
    <w:rsid w:val="000C65AE"/>
    <w:rsid w:val="000D3E93"/>
    <w:rsid w:val="000E67F5"/>
    <w:rsid w:val="000E6997"/>
    <w:rsid w:val="000E6C1B"/>
    <w:rsid w:val="000E71A0"/>
    <w:rsid w:val="000F583E"/>
    <w:rsid w:val="00142D37"/>
    <w:rsid w:val="00153CBE"/>
    <w:rsid w:val="00162AAC"/>
    <w:rsid w:val="00172959"/>
    <w:rsid w:val="00174C61"/>
    <w:rsid w:val="0018310D"/>
    <w:rsid w:val="001921A3"/>
    <w:rsid w:val="00196B56"/>
    <w:rsid w:val="001A6E32"/>
    <w:rsid w:val="001D2394"/>
    <w:rsid w:val="001E3521"/>
    <w:rsid w:val="001F17BE"/>
    <w:rsid w:val="001F523C"/>
    <w:rsid w:val="00200BE0"/>
    <w:rsid w:val="00201F0F"/>
    <w:rsid w:val="002322E8"/>
    <w:rsid w:val="002378E2"/>
    <w:rsid w:val="002508B1"/>
    <w:rsid w:val="00253866"/>
    <w:rsid w:val="0027051A"/>
    <w:rsid w:val="00286C3D"/>
    <w:rsid w:val="002976B5"/>
    <w:rsid w:val="002B37FC"/>
    <w:rsid w:val="002B6221"/>
    <w:rsid w:val="002C29A7"/>
    <w:rsid w:val="002C6616"/>
    <w:rsid w:val="002F2A58"/>
    <w:rsid w:val="00310AFC"/>
    <w:rsid w:val="0032056E"/>
    <w:rsid w:val="00326DA2"/>
    <w:rsid w:val="003330DA"/>
    <w:rsid w:val="003335C0"/>
    <w:rsid w:val="00367B29"/>
    <w:rsid w:val="0038591D"/>
    <w:rsid w:val="003863E1"/>
    <w:rsid w:val="003864DF"/>
    <w:rsid w:val="003A3383"/>
    <w:rsid w:val="003B0108"/>
    <w:rsid w:val="003B463C"/>
    <w:rsid w:val="003B4B50"/>
    <w:rsid w:val="003C5894"/>
    <w:rsid w:val="003D0FB0"/>
    <w:rsid w:val="003D7436"/>
    <w:rsid w:val="003F0DEE"/>
    <w:rsid w:val="00425AE6"/>
    <w:rsid w:val="004303D4"/>
    <w:rsid w:val="004471D7"/>
    <w:rsid w:val="004630D8"/>
    <w:rsid w:val="00466B1A"/>
    <w:rsid w:val="00475FFC"/>
    <w:rsid w:val="00477222"/>
    <w:rsid w:val="004B3274"/>
    <w:rsid w:val="004D5038"/>
    <w:rsid w:val="004E16BF"/>
    <w:rsid w:val="004E2DCD"/>
    <w:rsid w:val="004F709C"/>
    <w:rsid w:val="0052230A"/>
    <w:rsid w:val="00523D55"/>
    <w:rsid w:val="00524DE1"/>
    <w:rsid w:val="0056279F"/>
    <w:rsid w:val="00567CAA"/>
    <w:rsid w:val="00573ABC"/>
    <w:rsid w:val="005818EF"/>
    <w:rsid w:val="00591BBE"/>
    <w:rsid w:val="00593976"/>
    <w:rsid w:val="00596C8C"/>
    <w:rsid w:val="005A7F6F"/>
    <w:rsid w:val="005B5687"/>
    <w:rsid w:val="005B7ED5"/>
    <w:rsid w:val="005C71BB"/>
    <w:rsid w:val="005D7D1B"/>
    <w:rsid w:val="005E0FBB"/>
    <w:rsid w:val="005E4DF5"/>
    <w:rsid w:val="005F190D"/>
    <w:rsid w:val="005F4188"/>
    <w:rsid w:val="00601A22"/>
    <w:rsid w:val="006042E2"/>
    <w:rsid w:val="00605022"/>
    <w:rsid w:val="0060614E"/>
    <w:rsid w:val="006112E4"/>
    <w:rsid w:val="00641E2E"/>
    <w:rsid w:val="0064614D"/>
    <w:rsid w:val="00660A3F"/>
    <w:rsid w:val="0066680D"/>
    <w:rsid w:val="00673C2C"/>
    <w:rsid w:val="00680E53"/>
    <w:rsid w:val="0068511C"/>
    <w:rsid w:val="00686176"/>
    <w:rsid w:val="00691C84"/>
    <w:rsid w:val="006A5142"/>
    <w:rsid w:val="006C1353"/>
    <w:rsid w:val="006C4713"/>
    <w:rsid w:val="006D17D0"/>
    <w:rsid w:val="006E11B8"/>
    <w:rsid w:val="007003E4"/>
    <w:rsid w:val="00712EC1"/>
    <w:rsid w:val="00717F79"/>
    <w:rsid w:val="00724C45"/>
    <w:rsid w:val="007425E7"/>
    <w:rsid w:val="00757B1E"/>
    <w:rsid w:val="007660FE"/>
    <w:rsid w:val="00777764"/>
    <w:rsid w:val="00783600"/>
    <w:rsid w:val="007A0358"/>
    <w:rsid w:val="007A07F9"/>
    <w:rsid w:val="007D1C8A"/>
    <w:rsid w:val="007D2F14"/>
    <w:rsid w:val="007D5AFE"/>
    <w:rsid w:val="007E5EFE"/>
    <w:rsid w:val="007F1978"/>
    <w:rsid w:val="007F3CEA"/>
    <w:rsid w:val="00804C14"/>
    <w:rsid w:val="00820B6B"/>
    <w:rsid w:val="0082379F"/>
    <w:rsid w:val="00843614"/>
    <w:rsid w:val="008574A0"/>
    <w:rsid w:val="008653E9"/>
    <w:rsid w:val="00874694"/>
    <w:rsid w:val="00884ADC"/>
    <w:rsid w:val="008A5627"/>
    <w:rsid w:val="008B12F3"/>
    <w:rsid w:val="008D0584"/>
    <w:rsid w:val="008D1B3B"/>
    <w:rsid w:val="008D5B4F"/>
    <w:rsid w:val="008D6442"/>
    <w:rsid w:val="008D763B"/>
    <w:rsid w:val="008E7314"/>
    <w:rsid w:val="009134D0"/>
    <w:rsid w:val="00921CD4"/>
    <w:rsid w:val="00925EE0"/>
    <w:rsid w:val="00927E63"/>
    <w:rsid w:val="00962562"/>
    <w:rsid w:val="00973B7E"/>
    <w:rsid w:val="00984D83"/>
    <w:rsid w:val="00987C3A"/>
    <w:rsid w:val="0099067E"/>
    <w:rsid w:val="009962E6"/>
    <w:rsid w:val="009A291B"/>
    <w:rsid w:val="009C4B29"/>
    <w:rsid w:val="009D2FD1"/>
    <w:rsid w:val="009F7026"/>
    <w:rsid w:val="00A13DCC"/>
    <w:rsid w:val="00A2257C"/>
    <w:rsid w:val="00A3265B"/>
    <w:rsid w:val="00A40454"/>
    <w:rsid w:val="00A43257"/>
    <w:rsid w:val="00A51D8D"/>
    <w:rsid w:val="00A703A2"/>
    <w:rsid w:val="00A73E66"/>
    <w:rsid w:val="00A750E8"/>
    <w:rsid w:val="00A80D56"/>
    <w:rsid w:val="00A80EF4"/>
    <w:rsid w:val="00A83ED8"/>
    <w:rsid w:val="00A9445D"/>
    <w:rsid w:val="00AC3AAC"/>
    <w:rsid w:val="00AC5846"/>
    <w:rsid w:val="00AD2CEB"/>
    <w:rsid w:val="00AD4CDF"/>
    <w:rsid w:val="00AD5605"/>
    <w:rsid w:val="00AE07E8"/>
    <w:rsid w:val="00AE241E"/>
    <w:rsid w:val="00AE2B7F"/>
    <w:rsid w:val="00AE6F9C"/>
    <w:rsid w:val="00B106C0"/>
    <w:rsid w:val="00B10E09"/>
    <w:rsid w:val="00B40BB3"/>
    <w:rsid w:val="00B44F7E"/>
    <w:rsid w:val="00B46903"/>
    <w:rsid w:val="00B86C07"/>
    <w:rsid w:val="00B92EF5"/>
    <w:rsid w:val="00B97727"/>
    <w:rsid w:val="00BA15B2"/>
    <w:rsid w:val="00BA3FC7"/>
    <w:rsid w:val="00BB0E09"/>
    <w:rsid w:val="00BC752E"/>
    <w:rsid w:val="00BF2941"/>
    <w:rsid w:val="00BF7514"/>
    <w:rsid w:val="00BF7F09"/>
    <w:rsid w:val="00C052A9"/>
    <w:rsid w:val="00C11178"/>
    <w:rsid w:val="00C26D2D"/>
    <w:rsid w:val="00C325A8"/>
    <w:rsid w:val="00C3366C"/>
    <w:rsid w:val="00C37D9C"/>
    <w:rsid w:val="00C44B81"/>
    <w:rsid w:val="00C52D69"/>
    <w:rsid w:val="00C56905"/>
    <w:rsid w:val="00C65488"/>
    <w:rsid w:val="00C65814"/>
    <w:rsid w:val="00C708C3"/>
    <w:rsid w:val="00C7522B"/>
    <w:rsid w:val="00C77923"/>
    <w:rsid w:val="00C80D5C"/>
    <w:rsid w:val="00C84BD7"/>
    <w:rsid w:val="00C85967"/>
    <w:rsid w:val="00C91CAE"/>
    <w:rsid w:val="00CA1745"/>
    <w:rsid w:val="00CA3445"/>
    <w:rsid w:val="00CA379B"/>
    <w:rsid w:val="00CB46FE"/>
    <w:rsid w:val="00CC6F92"/>
    <w:rsid w:val="00CD1E00"/>
    <w:rsid w:val="00CE21E4"/>
    <w:rsid w:val="00CE421B"/>
    <w:rsid w:val="00CE7B12"/>
    <w:rsid w:val="00D06DCB"/>
    <w:rsid w:val="00D22041"/>
    <w:rsid w:val="00D310B5"/>
    <w:rsid w:val="00D42BCB"/>
    <w:rsid w:val="00D55A09"/>
    <w:rsid w:val="00D57944"/>
    <w:rsid w:val="00D63683"/>
    <w:rsid w:val="00D860F5"/>
    <w:rsid w:val="00D931FA"/>
    <w:rsid w:val="00DA3B8E"/>
    <w:rsid w:val="00DB0406"/>
    <w:rsid w:val="00DB70CB"/>
    <w:rsid w:val="00DC1D3F"/>
    <w:rsid w:val="00DD1876"/>
    <w:rsid w:val="00DF15A5"/>
    <w:rsid w:val="00DF727B"/>
    <w:rsid w:val="00E12304"/>
    <w:rsid w:val="00E26DC8"/>
    <w:rsid w:val="00E3313E"/>
    <w:rsid w:val="00E378AA"/>
    <w:rsid w:val="00E42563"/>
    <w:rsid w:val="00E446D0"/>
    <w:rsid w:val="00E50BD7"/>
    <w:rsid w:val="00E527E3"/>
    <w:rsid w:val="00E61C47"/>
    <w:rsid w:val="00E87D99"/>
    <w:rsid w:val="00E90065"/>
    <w:rsid w:val="00EA7F8B"/>
    <w:rsid w:val="00EE1D8B"/>
    <w:rsid w:val="00F04BB5"/>
    <w:rsid w:val="00F06AA8"/>
    <w:rsid w:val="00F10508"/>
    <w:rsid w:val="00F22D32"/>
    <w:rsid w:val="00F309B5"/>
    <w:rsid w:val="00F67595"/>
    <w:rsid w:val="00F7383F"/>
    <w:rsid w:val="00F83336"/>
    <w:rsid w:val="00F86225"/>
    <w:rsid w:val="00FA39DE"/>
    <w:rsid w:val="00FA3D7D"/>
    <w:rsid w:val="00FA5A9E"/>
    <w:rsid w:val="00FC233C"/>
    <w:rsid w:val="00FD33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F3DC9-D551-4494-8091-AD37B35F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5A7F6F"/>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0D3E93"/>
    <w:rPr>
      <w:sz w:val="20"/>
      <w:szCs w:val="20"/>
    </w:rPr>
  </w:style>
  <w:style w:type="character" w:styleId="FootnoteReference">
    <w:name w:val="footnote reference"/>
    <w:basedOn w:val="DefaultParagraphFont"/>
    <w:semiHidden/>
    <w:rsid w:val="000D3E93"/>
    <w:rPr>
      <w:vertAlign w:val="superscript"/>
    </w:rPr>
  </w:style>
  <w:style w:type="character" w:customStyle="1" w:styleId="Heading1Char">
    <w:name w:val="Heading 1 Char"/>
    <w:basedOn w:val="DefaultParagraphFont"/>
    <w:link w:val="Heading1"/>
    <w:rsid w:val="005A7F6F"/>
    <w:rPr>
      <w:rFonts w:asciiTheme="majorHAnsi" w:eastAsiaTheme="majorEastAsia" w:hAnsiTheme="majorHAnsi" w:cstheme="majorBidi"/>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2808</Words>
  <Characters>16012</Characters>
  <Application>Microsoft Office Word</Application>
  <DocSecurity>0</DocSecurity>
  <Lines>133</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AlirezA</cp:lastModifiedBy>
  <cp:revision>2</cp:revision>
  <dcterms:created xsi:type="dcterms:W3CDTF">2015-02-08T08:51:00Z</dcterms:created>
  <dcterms:modified xsi:type="dcterms:W3CDTF">2015-02-08T08:51:00Z</dcterms:modified>
</cp:coreProperties>
</file>