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734917" w:rsidRDefault="00734917" w:rsidP="00734917">
      <w:pPr>
        <w:keepLines/>
        <w:tabs>
          <w:tab w:val="left" w:pos="6165"/>
        </w:tabs>
        <w:suppressAutoHyphens/>
        <w:spacing w:before="120" w:after="120"/>
        <w:ind w:left="851" w:right="851" w:firstLine="567"/>
        <w:jc w:val="center"/>
        <w:rPr>
          <w:b/>
          <w:bCs/>
          <w:sz w:val="48"/>
          <w:szCs w:val="48"/>
        </w:rPr>
      </w:pPr>
      <w:r w:rsidRPr="00734917">
        <w:rPr>
          <w:b/>
          <w:bCs/>
          <w:sz w:val="48"/>
          <w:szCs w:val="48"/>
        </w:rPr>
        <w:t>KALP</w:t>
      </w:r>
    </w:p>
    <w:p w:rsidR="008653E9" w:rsidRPr="00734917" w:rsidRDefault="008653E9" w:rsidP="00734917">
      <w:pPr>
        <w:keepLines/>
        <w:suppressAutoHyphens/>
        <w:spacing w:before="120" w:after="120"/>
        <w:ind w:left="851" w:right="851" w:firstLine="567"/>
        <w:rPr>
          <w:rFonts w:ascii="Sylfaen" w:hAnsi="Sylfaen"/>
        </w:rPr>
      </w:pPr>
    </w:p>
    <w:p w:rsidR="008653E9" w:rsidRPr="004E4716" w:rsidRDefault="00734917" w:rsidP="009F3B78">
      <w:pPr>
        <w:pStyle w:val="Heading1"/>
      </w:pPr>
      <w:bookmarkStart w:id="0" w:name="_GoBack"/>
      <w:bookmarkEnd w:id="0"/>
      <w:r w:rsidRPr="004E4716">
        <w:t>Namazın Kabul Olma Şartlarının Bazıları</w:t>
      </w:r>
    </w:p>
    <w:p w:rsidR="00734917" w:rsidRDefault="00734917" w:rsidP="009E43D8">
      <w:pPr>
        <w:keepLines/>
        <w:suppressAutoHyphens/>
        <w:spacing w:before="120" w:after="120"/>
        <w:ind w:left="851" w:right="851" w:firstLine="567"/>
        <w:jc w:val="both"/>
        <w:rPr>
          <w:rFonts w:ascii="Sylfaen" w:hAnsi="Sylfaen"/>
        </w:rPr>
      </w:pPr>
      <w:r>
        <w:rPr>
          <w:rFonts w:ascii="Sylfaen" w:hAnsi="Sylfaen"/>
        </w:rPr>
        <w:t>1-Kalp huzuru ve kalbin yalnızca amelle ilgilenmesi gerekir. Çünkü dikkatsiz bir amel ruhsuz bir bedene benzer.</w:t>
      </w:r>
    </w:p>
    <w:p w:rsidR="00734917" w:rsidRDefault="00734917" w:rsidP="009E43D8">
      <w:pPr>
        <w:keepLines/>
        <w:suppressAutoHyphens/>
        <w:spacing w:before="120" w:after="120"/>
        <w:ind w:left="851" w:right="851" w:firstLine="567"/>
        <w:jc w:val="both"/>
        <w:rPr>
          <w:rFonts w:ascii="Sylfaen" w:hAnsi="Sylfaen"/>
        </w:rPr>
      </w:pPr>
      <w:r>
        <w:rPr>
          <w:rFonts w:ascii="Sylfaen" w:hAnsi="Sylfaen"/>
        </w:rPr>
        <w:t>2-Koku</w:t>
      </w:r>
      <w:r w:rsidR="000E66CA">
        <w:rPr>
          <w:rFonts w:ascii="Sylfaen" w:hAnsi="Sylfaen"/>
        </w:rPr>
        <w:t xml:space="preserve"> sürmeli</w:t>
      </w:r>
      <w:r>
        <w:rPr>
          <w:rFonts w:ascii="Sylfaen" w:hAnsi="Sylfaen"/>
        </w:rPr>
        <w:t>, temiz bir elbise</w:t>
      </w:r>
      <w:r w:rsidR="000E66CA">
        <w:rPr>
          <w:rFonts w:ascii="Sylfaen" w:hAnsi="Sylfaen"/>
        </w:rPr>
        <w:t xml:space="preserve"> giymeli</w:t>
      </w:r>
      <w:r>
        <w:rPr>
          <w:rFonts w:ascii="Sylfaen" w:hAnsi="Sylfaen"/>
        </w:rPr>
        <w:t xml:space="preserve">, akik yüzük </w:t>
      </w:r>
      <w:r w:rsidR="000E66CA">
        <w:rPr>
          <w:rFonts w:ascii="Sylfaen" w:hAnsi="Sylfaen"/>
        </w:rPr>
        <w:t xml:space="preserve">takmalı, </w:t>
      </w:r>
      <w:r>
        <w:rPr>
          <w:rFonts w:ascii="Sylfaen" w:hAnsi="Sylfaen"/>
        </w:rPr>
        <w:t>saçlar taranmalıdır.</w:t>
      </w:r>
    </w:p>
    <w:p w:rsidR="00734917" w:rsidRDefault="00734917" w:rsidP="009E43D8">
      <w:pPr>
        <w:keepLines/>
        <w:suppressAutoHyphens/>
        <w:spacing w:before="120" w:after="120"/>
        <w:ind w:left="851" w:right="851" w:firstLine="567"/>
        <w:jc w:val="both"/>
        <w:rPr>
          <w:rFonts w:ascii="Sylfaen" w:hAnsi="Sylfaen"/>
        </w:rPr>
      </w:pPr>
      <w:r>
        <w:rPr>
          <w:rFonts w:ascii="Sylfaen" w:hAnsi="Sylfaen"/>
        </w:rPr>
        <w:t>3-Kişi söylediği şeyin manasına dikkat etmelidir.</w:t>
      </w:r>
    </w:p>
    <w:p w:rsidR="00734917" w:rsidRDefault="00734917" w:rsidP="009E43D8">
      <w:pPr>
        <w:keepLines/>
        <w:suppressAutoHyphens/>
        <w:spacing w:before="120" w:after="120"/>
        <w:ind w:left="851" w:right="851" w:firstLine="567"/>
        <w:jc w:val="both"/>
        <w:rPr>
          <w:rFonts w:ascii="Sylfaen" w:hAnsi="Sylfaen"/>
        </w:rPr>
      </w:pPr>
      <w:r>
        <w:rPr>
          <w:rFonts w:ascii="Sylfaen" w:hAnsi="Sylfaen"/>
        </w:rPr>
        <w:t>4-Yüce Allah’ın azametini aklından çıkarmamalıdır. Çünkü yüce Allah diğer muhataplar gibi değildir. Dolayısıyla yüce Allah’a karşı, yüce Allah’ın azameti kalbinde oluşacak bir şekilde söz söylemelidir.</w:t>
      </w:r>
    </w:p>
    <w:p w:rsidR="001C39D4" w:rsidRPr="004E4716" w:rsidRDefault="001C39D4" w:rsidP="009F3B78">
      <w:pPr>
        <w:pStyle w:val="Heading1"/>
      </w:pPr>
      <w:r w:rsidRPr="004E4716">
        <w:t>Kalp Huzuru</w:t>
      </w:r>
    </w:p>
    <w:p w:rsidR="00734917" w:rsidRDefault="001C39D4" w:rsidP="009E43D8">
      <w:pPr>
        <w:keepLines/>
        <w:suppressAutoHyphens/>
        <w:spacing w:before="120" w:after="120"/>
        <w:ind w:left="851" w:right="851" w:firstLine="567"/>
        <w:jc w:val="both"/>
        <w:rPr>
          <w:rFonts w:ascii="Sylfaen" w:hAnsi="Sylfaen"/>
        </w:rPr>
      </w:pPr>
      <w:r>
        <w:rPr>
          <w:rFonts w:ascii="Sylfaen" w:hAnsi="Sylfaen"/>
        </w:rPr>
        <w:t>Namaz kılan kişi, namazın bütün kısımlarında huzurlu bir kalbe sahip olmalıdır. Çünkü yalnızca özen gösterdiği kısımlar hesabına yazılacaktır.</w:t>
      </w:r>
      <w:r w:rsidR="000F6109">
        <w:rPr>
          <w:rFonts w:ascii="Sylfaen" w:hAnsi="Sylfaen"/>
        </w:rPr>
        <w:t xml:space="preserve"> Dolayısıyla bütün dikkatimiz namaza ve onun kısımlarına olmalıdır. Bütün dikkatimizle namaza durmalıyız. Kalbimizi onun dışındaki her şeyden ayırmalıyız. Kendimizi yüce Allah karşısında karar kılmalıyız. Onu muhatap almalıyız. Ve sırlarımızı ona açmalı ve ihtiyaçlarımız ondan istemeliyiz.</w:t>
      </w:r>
      <w:r w:rsidR="000F6109">
        <w:rPr>
          <w:rStyle w:val="FootnoteReference"/>
          <w:rFonts w:ascii="Sylfaen" w:hAnsi="Sylfaen"/>
        </w:rPr>
        <w:footnoteReference w:id="1"/>
      </w:r>
      <w:r w:rsidR="00734917">
        <w:rPr>
          <w:rFonts w:ascii="Sylfaen" w:hAnsi="Sylfaen"/>
        </w:rPr>
        <w:t xml:space="preserve"> </w:t>
      </w:r>
    </w:p>
    <w:p w:rsidR="000F6109" w:rsidRPr="004E4716" w:rsidRDefault="000F6109" w:rsidP="009F3B78">
      <w:pPr>
        <w:pStyle w:val="Heading1"/>
      </w:pPr>
      <w:r w:rsidRPr="004E4716">
        <w:t>Kalp Huzurunu Nasıl Elde Etmeliyiz?</w:t>
      </w:r>
    </w:p>
    <w:p w:rsidR="001B176E" w:rsidRDefault="007C6E29" w:rsidP="009E43D8">
      <w:pPr>
        <w:keepLines/>
        <w:suppressAutoHyphens/>
        <w:spacing w:before="120" w:after="120"/>
        <w:ind w:left="851" w:right="851" w:firstLine="567"/>
        <w:jc w:val="both"/>
        <w:rPr>
          <w:rFonts w:ascii="Sylfaen" w:hAnsi="Sylfaen"/>
        </w:rPr>
      </w:pPr>
      <w:r>
        <w:rPr>
          <w:rFonts w:ascii="Sylfaen" w:hAnsi="Sylfaen"/>
        </w:rPr>
        <w:t>1-</w:t>
      </w:r>
      <w:r w:rsidR="009025BC">
        <w:rPr>
          <w:rFonts w:ascii="Sylfaen" w:hAnsi="Sylfaen"/>
        </w:rPr>
        <w:t xml:space="preserve">Amellerde kalp huzuru elde etmenin kaynağı, o ameli </w:t>
      </w:r>
      <w:r w:rsidR="001B176E">
        <w:rPr>
          <w:rFonts w:ascii="Sylfaen" w:hAnsi="Sylfaen"/>
        </w:rPr>
        <w:t>büyük ve önemli kabul etmekte yatmaktadır.</w:t>
      </w:r>
    </w:p>
    <w:p w:rsidR="007C6E29" w:rsidRDefault="007C6E29" w:rsidP="009E43D8">
      <w:pPr>
        <w:keepLines/>
        <w:suppressAutoHyphens/>
        <w:spacing w:before="120" w:after="120"/>
        <w:ind w:left="851" w:right="851" w:firstLine="567"/>
        <w:jc w:val="both"/>
        <w:rPr>
          <w:rFonts w:ascii="Sylfaen" w:hAnsi="Sylfaen"/>
        </w:rPr>
      </w:pPr>
      <w:r>
        <w:rPr>
          <w:rFonts w:ascii="Sylfaen" w:hAnsi="Sylfaen"/>
        </w:rPr>
        <w:t>2-</w:t>
      </w:r>
      <w:r w:rsidR="001B176E">
        <w:rPr>
          <w:rFonts w:ascii="Sylfaen" w:hAnsi="Sylfaen"/>
        </w:rPr>
        <w:t>Kalp huzuruna neden olan şeyleri</w:t>
      </w:r>
      <w:r>
        <w:rPr>
          <w:rFonts w:ascii="Sylfaen" w:hAnsi="Sylfaen"/>
        </w:rPr>
        <w:t xml:space="preserve"> bir araya getirmeli ve dikkatini dağıtan şeyleri de kendinden uzaklaştırmalıdır.</w:t>
      </w:r>
    </w:p>
    <w:p w:rsidR="00B65D46" w:rsidRPr="004E4716" w:rsidRDefault="00B65D46" w:rsidP="009F3B78">
      <w:pPr>
        <w:pStyle w:val="Heading1"/>
      </w:pPr>
      <w:r w:rsidRPr="004E4716">
        <w:t xml:space="preserve">Kur-an’a Göre Kalp </w:t>
      </w:r>
    </w:p>
    <w:p w:rsidR="00B65D46" w:rsidRDefault="00B65D46" w:rsidP="009E43D8">
      <w:pPr>
        <w:keepLines/>
        <w:suppressAutoHyphens/>
        <w:spacing w:before="120" w:after="120"/>
        <w:ind w:left="851" w:right="851" w:firstLine="567"/>
        <w:jc w:val="both"/>
        <w:rPr>
          <w:rFonts w:ascii="Sylfaen" w:hAnsi="Sylfaen"/>
        </w:rPr>
      </w:pPr>
      <w:r>
        <w:rPr>
          <w:rFonts w:ascii="Sylfaen" w:hAnsi="Sylfaen"/>
        </w:rPr>
        <w:t>Kalp kelimesi, Kur-an’ı kerimde ve hadislerde çok kullanılmıştır. Ve özel bir öneme sahiptir.</w:t>
      </w:r>
    </w:p>
    <w:p w:rsidR="000F4A13" w:rsidRDefault="00B65D46" w:rsidP="009E43D8">
      <w:pPr>
        <w:keepLines/>
        <w:suppressAutoHyphens/>
        <w:spacing w:before="120" w:after="120"/>
        <w:ind w:left="851" w:right="851" w:firstLine="567"/>
        <w:jc w:val="both"/>
        <w:rPr>
          <w:rFonts w:ascii="Sylfaen" w:hAnsi="Sylfaen"/>
        </w:rPr>
      </w:pPr>
      <w:r>
        <w:rPr>
          <w:rFonts w:ascii="Sylfaen" w:hAnsi="Sylfaen"/>
        </w:rPr>
        <w:t>Kur-an’ı kerimde</w:t>
      </w:r>
      <w:r w:rsidR="000F4A13">
        <w:rPr>
          <w:rFonts w:ascii="Sylfaen" w:hAnsi="Sylfaen"/>
        </w:rPr>
        <w:t>, kalp kelimesine öyle şeyler nispet verilmiştir ki, insanın bedeninde yer alan et parçasından farklı olduğu anlaşılmaktadır. Şimdi onlardan bazılarını zikredeceğiz:</w:t>
      </w:r>
    </w:p>
    <w:p w:rsidR="00FC5AFD" w:rsidRDefault="00D346F7" w:rsidP="009E43D8">
      <w:pPr>
        <w:keepLines/>
        <w:suppressAutoHyphens/>
        <w:spacing w:before="120" w:after="120"/>
        <w:ind w:left="851" w:right="851" w:firstLine="567"/>
        <w:jc w:val="both"/>
        <w:rPr>
          <w:rFonts w:ascii="Sylfaen" w:hAnsi="Sylfaen"/>
        </w:rPr>
      </w:pPr>
      <w:r>
        <w:rPr>
          <w:rFonts w:ascii="Sylfaen" w:hAnsi="Sylfaen"/>
          <w:b/>
          <w:bCs/>
        </w:rPr>
        <w:lastRenderedPageBreak/>
        <w:t>1-</w:t>
      </w:r>
      <w:r w:rsidR="00FC5AFD" w:rsidRPr="00FC5AFD">
        <w:rPr>
          <w:rFonts w:ascii="Sylfaen" w:hAnsi="Sylfaen"/>
          <w:b/>
          <w:bCs/>
        </w:rPr>
        <w:t>Akıl Etme ve Anlama:</w:t>
      </w:r>
      <w:r w:rsidR="00FC5AFD">
        <w:rPr>
          <w:rFonts w:ascii="Sylfaen" w:hAnsi="Sylfaen"/>
        </w:rPr>
        <w:t xml:space="preserve"> Onlar akıl edecek kalpleriyle yeryüzünde gezmediler mi?</w:t>
      </w:r>
      <w:r w:rsidR="00FC5AFD">
        <w:rPr>
          <w:rStyle w:val="FootnoteReference"/>
          <w:rFonts w:ascii="Sylfaen" w:hAnsi="Sylfaen"/>
        </w:rPr>
        <w:footnoteReference w:id="2"/>
      </w:r>
    </w:p>
    <w:p w:rsidR="00174519" w:rsidRDefault="00D346F7" w:rsidP="009E43D8">
      <w:pPr>
        <w:keepLines/>
        <w:suppressAutoHyphens/>
        <w:spacing w:before="120" w:after="120"/>
        <w:ind w:left="851" w:right="851" w:firstLine="567"/>
        <w:jc w:val="both"/>
        <w:rPr>
          <w:rFonts w:ascii="Sylfaen" w:hAnsi="Sylfaen"/>
        </w:rPr>
      </w:pPr>
      <w:r>
        <w:rPr>
          <w:rFonts w:ascii="Sylfaen" w:hAnsi="Sylfaen"/>
          <w:b/>
          <w:bCs/>
        </w:rPr>
        <w:t>2-</w:t>
      </w:r>
      <w:r w:rsidR="00174519">
        <w:rPr>
          <w:rFonts w:ascii="Sylfaen" w:hAnsi="Sylfaen"/>
          <w:b/>
          <w:bCs/>
        </w:rPr>
        <w:t>Akılsızlık ve Anlayışsızlık:</w:t>
      </w:r>
      <w:r w:rsidR="00174519">
        <w:rPr>
          <w:rFonts w:ascii="Sylfaen" w:hAnsi="Sylfaen"/>
        </w:rPr>
        <w:t xml:space="preserve"> Onların kalpleri vardır, ancak onlarla anlamazlar. Onların gözleri vardır, ancak onlarla görmezler.</w:t>
      </w:r>
      <w:r w:rsidR="00174519">
        <w:rPr>
          <w:rStyle w:val="FootnoteReference"/>
          <w:rFonts w:ascii="Sylfaen" w:hAnsi="Sylfaen"/>
        </w:rPr>
        <w:footnoteReference w:id="3"/>
      </w:r>
    </w:p>
    <w:p w:rsidR="00174519" w:rsidRDefault="00174519" w:rsidP="009E43D8">
      <w:pPr>
        <w:keepLines/>
        <w:suppressAutoHyphens/>
        <w:spacing w:before="120" w:after="120"/>
        <w:ind w:left="851" w:right="851" w:firstLine="567"/>
        <w:jc w:val="both"/>
        <w:rPr>
          <w:rFonts w:ascii="Sylfaen" w:hAnsi="Sylfaen"/>
        </w:rPr>
      </w:pPr>
      <w:r>
        <w:rPr>
          <w:rFonts w:ascii="Sylfaen" w:hAnsi="Sylfaen"/>
        </w:rPr>
        <w:t>Yine şöyle buyurmaktadır:</w:t>
      </w:r>
    </w:p>
    <w:p w:rsidR="00174519" w:rsidRDefault="00174519" w:rsidP="009E43D8">
      <w:pPr>
        <w:keepLines/>
        <w:suppressAutoHyphens/>
        <w:spacing w:before="120" w:after="120"/>
        <w:ind w:left="851" w:right="851" w:firstLine="567"/>
        <w:jc w:val="both"/>
        <w:rPr>
          <w:rFonts w:ascii="Sylfaen" w:hAnsi="Sylfaen"/>
        </w:rPr>
      </w:pPr>
      <w:r>
        <w:rPr>
          <w:rFonts w:ascii="Sylfaen" w:hAnsi="Sylfaen"/>
        </w:rPr>
        <w:t>Onların kalplerinin üzerine mühür vurulmuştur. Artık anlamazlar.</w:t>
      </w:r>
      <w:r>
        <w:rPr>
          <w:rStyle w:val="FootnoteReference"/>
          <w:rFonts w:ascii="Sylfaen" w:hAnsi="Sylfaen"/>
        </w:rPr>
        <w:footnoteReference w:id="4"/>
      </w:r>
    </w:p>
    <w:p w:rsidR="00174519" w:rsidRDefault="00D346F7" w:rsidP="009E43D8">
      <w:pPr>
        <w:keepLines/>
        <w:suppressAutoHyphens/>
        <w:spacing w:before="120" w:after="120"/>
        <w:ind w:left="851" w:right="851" w:firstLine="567"/>
        <w:jc w:val="both"/>
        <w:rPr>
          <w:rFonts w:ascii="Sylfaen" w:hAnsi="Sylfaen"/>
        </w:rPr>
      </w:pPr>
      <w:r>
        <w:rPr>
          <w:rFonts w:ascii="Sylfaen" w:hAnsi="Sylfaen"/>
          <w:b/>
          <w:bCs/>
        </w:rPr>
        <w:t>3-</w:t>
      </w:r>
      <w:r w:rsidR="00174519" w:rsidRPr="00174519">
        <w:rPr>
          <w:rFonts w:ascii="Sylfaen" w:hAnsi="Sylfaen"/>
          <w:b/>
          <w:bCs/>
        </w:rPr>
        <w:t xml:space="preserve">İman: </w:t>
      </w:r>
      <w:r w:rsidR="00174519">
        <w:rPr>
          <w:rFonts w:ascii="Sylfaen" w:hAnsi="Sylfaen"/>
        </w:rPr>
        <w:t>Allah onların kalplerine imanı yazmış ve onları kendinden bir ruhla desteklemiştir.</w:t>
      </w:r>
      <w:r w:rsidR="00285BB9">
        <w:rPr>
          <w:rStyle w:val="FootnoteReference"/>
          <w:rFonts w:ascii="Sylfaen" w:hAnsi="Sylfaen"/>
        </w:rPr>
        <w:footnoteReference w:id="5"/>
      </w:r>
    </w:p>
    <w:p w:rsidR="00285BB9" w:rsidRDefault="00D346F7" w:rsidP="009E43D8">
      <w:pPr>
        <w:keepLines/>
        <w:suppressAutoHyphens/>
        <w:spacing w:before="120" w:after="120"/>
        <w:ind w:left="851" w:right="851" w:firstLine="567"/>
        <w:jc w:val="both"/>
        <w:rPr>
          <w:rFonts w:ascii="Sylfaen" w:hAnsi="Sylfaen"/>
        </w:rPr>
      </w:pPr>
      <w:r>
        <w:rPr>
          <w:rFonts w:ascii="Sylfaen" w:hAnsi="Sylfaen"/>
          <w:b/>
          <w:bCs/>
        </w:rPr>
        <w:t>4-</w:t>
      </w:r>
      <w:r w:rsidR="00285BB9">
        <w:rPr>
          <w:rFonts w:ascii="Sylfaen" w:hAnsi="Sylfaen"/>
          <w:b/>
          <w:bCs/>
        </w:rPr>
        <w:t>Küfür ve İmansızlık:</w:t>
      </w:r>
      <w:r w:rsidR="00285BB9">
        <w:rPr>
          <w:rFonts w:ascii="Sylfaen" w:hAnsi="Sylfaen"/>
        </w:rPr>
        <w:t xml:space="preserve"> Ahirete iman etmeyen kişilerin kalpleri </w:t>
      </w:r>
      <w:r w:rsidR="00AE27B4">
        <w:rPr>
          <w:rFonts w:ascii="Sylfaen" w:hAnsi="Sylfaen"/>
        </w:rPr>
        <w:t>inkârcıdır</w:t>
      </w:r>
      <w:r w:rsidR="00285BB9">
        <w:rPr>
          <w:rFonts w:ascii="Sylfaen" w:hAnsi="Sylfaen"/>
        </w:rPr>
        <w:t xml:space="preserve"> ve onlar büyüklük taslayanlardır.</w:t>
      </w:r>
      <w:r w:rsidR="00285BB9">
        <w:rPr>
          <w:rStyle w:val="FootnoteReference"/>
          <w:rFonts w:ascii="Sylfaen" w:hAnsi="Sylfaen"/>
        </w:rPr>
        <w:footnoteReference w:id="6"/>
      </w:r>
    </w:p>
    <w:p w:rsidR="00285BB9" w:rsidRDefault="00D346F7" w:rsidP="009E43D8">
      <w:pPr>
        <w:keepLines/>
        <w:suppressAutoHyphens/>
        <w:spacing w:before="120" w:after="120"/>
        <w:ind w:left="851" w:right="851" w:firstLine="567"/>
        <w:jc w:val="both"/>
        <w:rPr>
          <w:rFonts w:ascii="Sylfaen" w:hAnsi="Sylfaen"/>
        </w:rPr>
      </w:pPr>
      <w:r>
        <w:rPr>
          <w:rFonts w:ascii="Sylfaen" w:hAnsi="Sylfaen"/>
          <w:b/>
          <w:bCs/>
        </w:rPr>
        <w:t>5-</w:t>
      </w:r>
      <w:r w:rsidR="00285BB9">
        <w:rPr>
          <w:rFonts w:ascii="Sylfaen" w:hAnsi="Sylfaen"/>
          <w:b/>
          <w:bCs/>
        </w:rPr>
        <w:t>Nifak:</w:t>
      </w:r>
      <w:r w:rsidR="00285BB9">
        <w:rPr>
          <w:rFonts w:ascii="Sylfaen" w:hAnsi="Sylfaen"/>
        </w:rPr>
        <w:t xml:space="preserve"> Münafıklar, kalplerinde olan şeyi onlara açıklayacak bir sure indirilmesinden korkmaktadırlar.</w:t>
      </w:r>
      <w:r w:rsidR="004105FD">
        <w:rPr>
          <w:rStyle w:val="FootnoteReference"/>
          <w:rFonts w:ascii="Sylfaen" w:hAnsi="Sylfaen"/>
        </w:rPr>
        <w:footnoteReference w:id="7"/>
      </w:r>
    </w:p>
    <w:p w:rsidR="004105FD" w:rsidRDefault="00D346F7" w:rsidP="009E43D8">
      <w:pPr>
        <w:keepLines/>
        <w:suppressAutoHyphens/>
        <w:spacing w:before="120" w:after="120"/>
        <w:ind w:left="851" w:right="851" w:firstLine="567"/>
        <w:jc w:val="both"/>
        <w:rPr>
          <w:rFonts w:ascii="Sylfaen" w:hAnsi="Sylfaen"/>
        </w:rPr>
      </w:pPr>
      <w:r>
        <w:rPr>
          <w:rFonts w:ascii="Sylfaen" w:hAnsi="Sylfaen"/>
          <w:b/>
          <w:bCs/>
        </w:rPr>
        <w:t>6-</w:t>
      </w:r>
      <w:r w:rsidR="004105FD">
        <w:rPr>
          <w:rFonts w:ascii="Sylfaen" w:hAnsi="Sylfaen"/>
          <w:b/>
          <w:bCs/>
        </w:rPr>
        <w:t>Doğru Yolu Bulmak:</w:t>
      </w:r>
      <w:r w:rsidR="004105FD">
        <w:rPr>
          <w:rFonts w:ascii="Sylfaen" w:hAnsi="Sylfaen"/>
        </w:rPr>
        <w:t xml:space="preserve"> Kim, Allah’a iman ederse, o onun kalbini doğru yola iletir. Allah her şeyi bilir.</w:t>
      </w:r>
      <w:r w:rsidR="004105FD">
        <w:rPr>
          <w:rStyle w:val="FootnoteReference"/>
          <w:rFonts w:ascii="Sylfaen" w:hAnsi="Sylfaen"/>
        </w:rPr>
        <w:footnoteReference w:id="8"/>
      </w:r>
    </w:p>
    <w:p w:rsidR="004105FD" w:rsidRDefault="00D346F7" w:rsidP="009E43D8">
      <w:pPr>
        <w:keepLines/>
        <w:suppressAutoHyphens/>
        <w:spacing w:before="120" w:after="120"/>
        <w:ind w:left="851" w:right="851" w:firstLine="567"/>
        <w:jc w:val="both"/>
        <w:rPr>
          <w:rFonts w:ascii="Sylfaen" w:hAnsi="Sylfaen"/>
        </w:rPr>
      </w:pPr>
      <w:r>
        <w:rPr>
          <w:rFonts w:ascii="Sylfaen" w:hAnsi="Sylfaen"/>
          <w:b/>
          <w:bCs/>
        </w:rPr>
        <w:t>7-</w:t>
      </w:r>
      <w:r w:rsidR="004105FD">
        <w:rPr>
          <w:rFonts w:ascii="Sylfaen" w:hAnsi="Sylfaen"/>
          <w:b/>
          <w:bCs/>
        </w:rPr>
        <w:t xml:space="preserve">Gaflet: </w:t>
      </w:r>
      <w:r w:rsidR="004105FD">
        <w:rPr>
          <w:rFonts w:ascii="Sylfaen" w:hAnsi="Sylfaen"/>
        </w:rPr>
        <w:t>Kalbini</w:t>
      </w:r>
      <w:r w:rsidR="00C125F3">
        <w:rPr>
          <w:rFonts w:ascii="Sylfaen" w:hAnsi="Sylfaen"/>
        </w:rPr>
        <w:t>,</w:t>
      </w:r>
      <w:r w:rsidR="004105FD">
        <w:rPr>
          <w:rFonts w:ascii="Sylfaen" w:hAnsi="Sylfaen"/>
        </w:rPr>
        <w:t xml:space="preserve"> bizi anmaktan gafil kıldığımız ve </w:t>
      </w:r>
      <w:r w:rsidR="000E66CA">
        <w:rPr>
          <w:rFonts w:ascii="Sylfaen" w:hAnsi="Sylfaen"/>
        </w:rPr>
        <w:t>hevesine</w:t>
      </w:r>
      <w:r w:rsidR="004105FD">
        <w:rPr>
          <w:rFonts w:ascii="Sylfaen" w:hAnsi="Sylfaen"/>
        </w:rPr>
        <w:t xml:space="preserve"> uyan kişiye</w:t>
      </w:r>
      <w:r w:rsidR="00C125F3">
        <w:rPr>
          <w:rFonts w:ascii="Sylfaen" w:hAnsi="Sylfaen"/>
        </w:rPr>
        <w:t xml:space="preserve"> uyma.</w:t>
      </w:r>
      <w:r w:rsidR="00C125F3">
        <w:rPr>
          <w:rStyle w:val="FootnoteReference"/>
          <w:rFonts w:ascii="Sylfaen" w:hAnsi="Sylfaen"/>
        </w:rPr>
        <w:footnoteReference w:id="9"/>
      </w:r>
      <w:r w:rsidR="004105FD">
        <w:rPr>
          <w:rFonts w:ascii="Sylfaen" w:hAnsi="Sylfaen"/>
        </w:rPr>
        <w:t xml:space="preserve"> </w:t>
      </w:r>
    </w:p>
    <w:p w:rsidR="00C125F3" w:rsidRDefault="00D346F7" w:rsidP="009E43D8">
      <w:pPr>
        <w:keepLines/>
        <w:suppressAutoHyphens/>
        <w:spacing w:before="120" w:after="120"/>
        <w:ind w:left="851" w:right="851" w:firstLine="567"/>
        <w:jc w:val="both"/>
        <w:rPr>
          <w:rFonts w:ascii="Sylfaen" w:hAnsi="Sylfaen"/>
        </w:rPr>
      </w:pPr>
      <w:r>
        <w:rPr>
          <w:rFonts w:ascii="Sylfaen" w:hAnsi="Sylfaen"/>
          <w:b/>
          <w:bCs/>
        </w:rPr>
        <w:t>8-</w:t>
      </w:r>
      <w:r w:rsidR="00C125F3">
        <w:rPr>
          <w:rFonts w:ascii="Sylfaen" w:hAnsi="Sylfaen"/>
          <w:b/>
          <w:bCs/>
        </w:rPr>
        <w:t>Huzur:</w:t>
      </w:r>
      <w:r w:rsidR="00C125F3">
        <w:rPr>
          <w:rFonts w:ascii="Sylfaen" w:hAnsi="Sylfaen"/>
        </w:rPr>
        <w:t xml:space="preserve"> Bilin ki, kalpler Allah’ı anmakla huzur bulur.</w:t>
      </w:r>
      <w:r w:rsidR="00C125F3">
        <w:rPr>
          <w:rStyle w:val="FootnoteReference"/>
          <w:rFonts w:ascii="Sylfaen" w:hAnsi="Sylfaen"/>
        </w:rPr>
        <w:footnoteReference w:id="10"/>
      </w:r>
    </w:p>
    <w:p w:rsidR="00C125F3" w:rsidRDefault="00D346F7" w:rsidP="009E43D8">
      <w:pPr>
        <w:keepLines/>
        <w:suppressAutoHyphens/>
        <w:spacing w:before="120" w:after="120"/>
        <w:ind w:left="851" w:right="851" w:firstLine="567"/>
        <w:jc w:val="both"/>
        <w:rPr>
          <w:rFonts w:ascii="Sylfaen" w:hAnsi="Sylfaen"/>
        </w:rPr>
      </w:pPr>
      <w:r>
        <w:rPr>
          <w:rFonts w:ascii="Sylfaen" w:hAnsi="Sylfaen"/>
          <w:b/>
          <w:bCs/>
        </w:rPr>
        <w:t>9-</w:t>
      </w:r>
      <w:r w:rsidR="00C125F3">
        <w:rPr>
          <w:rFonts w:ascii="Sylfaen" w:hAnsi="Sylfaen"/>
          <w:b/>
          <w:bCs/>
        </w:rPr>
        <w:t xml:space="preserve">Şüphe ve Kuşku: </w:t>
      </w:r>
      <w:r w:rsidR="00C125F3">
        <w:rPr>
          <w:rFonts w:ascii="Sylfaen" w:hAnsi="Sylfaen"/>
        </w:rPr>
        <w:t>Yalnızca Allah’a ve ahiret gününe iman etmeyen kişiler, (savaşa gitmemek için) senden izin isterler. Onlar her zaman şüpheleri içinde kuşkulanacaklardır.</w:t>
      </w:r>
      <w:r w:rsidR="00C125F3">
        <w:rPr>
          <w:rStyle w:val="FootnoteReference"/>
          <w:rFonts w:ascii="Sylfaen" w:hAnsi="Sylfaen"/>
        </w:rPr>
        <w:footnoteReference w:id="11"/>
      </w:r>
    </w:p>
    <w:p w:rsidR="00C125F3" w:rsidRDefault="00D346F7" w:rsidP="009E43D8">
      <w:pPr>
        <w:keepLines/>
        <w:suppressAutoHyphens/>
        <w:spacing w:before="120" w:after="120"/>
        <w:ind w:left="851" w:right="851" w:firstLine="567"/>
        <w:jc w:val="both"/>
        <w:rPr>
          <w:rFonts w:ascii="Sylfaen" w:hAnsi="Sylfaen"/>
        </w:rPr>
      </w:pPr>
      <w:r>
        <w:rPr>
          <w:rFonts w:ascii="Sylfaen" w:hAnsi="Sylfaen"/>
          <w:b/>
          <w:bCs/>
        </w:rPr>
        <w:t>10-</w:t>
      </w:r>
      <w:r w:rsidR="00C125F3">
        <w:rPr>
          <w:rFonts w:ascii="Sylfaen" w:hAnsi="Sylfaen"/>
          <w:b/>
          <w:bCs/>
        </w:rPr>
        <w:t>Rahmet ve Şefkat:</w:t>
      </w:r>
      <w:r w:rsidR="00C125F3">
        <w:rPr>
          <w:rFonts w:ascii="Sylfaen" w:hAnsi="Sylfaen"/>
        </w:rPr>
        <w:t xml:space="preserve"> Ona uyan kişilerin kalplerine şefkat ve rahmet yerleştirdik.</w:t>
      </w:r>
      <w:r w:rsidR="00C125F3">
        <w:rPr>
          <w:rStyle w:val="FootnoteReference"/>
          <w:rFonts w:ascii="Sylfaen" w:hAnsi="Sylfaen"/>
        </w:rPr>
        <w:footnoteReference w:id="12"/>
      </w:r>
      <w:r w:rsidR="00C125F3">
        <w:rPr>
          <w:rFonts w:ascii="Sylfaen" w:hAnsi="Sylfaen"/>
        </w:rPr>
        <w:t xml:space="preserve"> </w:t>
      </w:r>
    </w:p>
    <w:p w:rsidR="00C125F3" w:rsidRDefault="00D346F7" w:rsidP="009E43D8">
      <w:pPr>
        <w:keepLines/>
        <w:suppressAutoHyphens/>
        <w:spacing w:before="120" w:after="120"/>
        <w:ind w:left="851" w:right="851" w:firstLine="567"/>
        <w:jc w:val="both"/>
        <w:rPr>
          <w:rFonts w:ascii="Sylfaen" w:hAnsi="Sylfaen"/>
        </w:rPr>
      </w:pPr>
      <w:r>
        <w:rPr>
          <w:rFonts w:ascii="Sylfaen" w:hAnsi="Sylfaen"/>
          <w:b/>
          <w:bCs/>
        </w:rPr>
        <w:t>11-</w:t>
      </w:r>
      <w:r w:rsidR="00970BA7">
        <w:rPr>
          <w:rFonts w:ascii="Sylfaen" w:hAnsi="Sylfaen"/>
          <w:b/>
          <w:bCs/>
        </w:rPr>
        <w:t>Katı Kalplilik ve Ağır Sözlülük:</w:t>
      </w:r>
      <w:r w:rsidR="00970BA7">
        <w:rPr>
          <w:rFonts w:ascii="Sylfaen" w:hAnsi="Sylfaen"/>
        </w:rPr>
        <w:t xml:space="preserve"> Eğer katı kalpli olsaydın etrafından dağılır giderlerdi.</w:t>
      </w:r>
      <w:r w:rsidR="00970BA7">
        <w:rPr>
          <w:rStyle w:val="FootnoteReference"/>
          <w:rFonts w:ascii="Sylfaen" w:hAnsi="Sylfaen"/>
        </w:rPr>
        <w:footnoteReference w:id="13"/>
      </w:r>
    </w:p>
    <w:p w:rsidR="00D346F7" w:rsidRPr="004E4716" w:rsidRDefault="00D346F7" w:rsidP="009F3B78">
      <w:pPr>
        <w:pStyle w:val="Heading1"/>
      </w:pPr>
      <w:r w:rsidRPr="004E4716">
        <w:lastRenderedPageBreak/>
        <w:t>Yüce Allah’ın Kelamına Göre Kalbin Önemi</w:t>
      </w:r>
    </w:p>
    <w:p w:rsidR="00E558EF" w:rsidRDefault="00D346F7" w:rsidP="009E43D8">
      <w:pPr>
        <w:keepLines/>
        <w:suppressAutoHyphens/>
        <w:spacing w:before="120" w:after="120"/>
        <w:ind w:left="851" w:right="851" w:firstLine="567"/>
        <w:jc w:val="both"/>
        <w:rPr>
          <w:rFonts w:ascii="Sylfaen" w:hAnsi="Sylfaen"/>
        </w:rPr>
      </w:pPr>
      <w:r>
        <w:rPr>
          <w:rFonts w:ascii="Sylfaen" w:hAnsi="Sylfaen"/>
        </w:rPr>
        <w:t xml:space="preserve">Kur-an’ı kerime göre kalp, çok ayrıcalıklı bir konuma sahiptir. </w:t>
      </w:r>
      <w:r w:rsidR="000E66CA">
        <w:rPr>
          <w:rFonts w:ascii="Sylfaen" w:hAnsi="Sylfaen"/>
        </w:rPr>
        <w:t>Nefsanî</w:t>
      </w:r>
      <w:r>
        <w:rPr>
          <w:rFonts w:ascii="Sylfaen" w:hAnsi="Sylfaen"/>
        </w:rPr>
        <w:t xml:space="preserve"> işlerin geneli ona nispet verilmiştir. Örneğin; iman, küfür, nifak, akıl etme, anlama, akıl etmemek, hakkın kabulü, hakkın ret edilmesi, hidayet, sapıklık, yanlış, temizlik, pislik, şefkat, katı kalplilik, dostluk, zikir, gaflet, korku, kin, şek, şüphe, rahmet, kasavet, hasret, huzur, kibirlenme, haset, isyan, günah… ve bunlara benzer diğer işler kalbe nispet verilmiştir.</w:t>
      </w:r>
      <w:r w:rsidR="00E558EF">
        <w:rPr>
          <w:rFonts w:ascii="Sylfaen" w:hAnsi="Sylfaen"/>
        </w:rPr>
        <w:t xml:space="preserve"> Bundan dolayı kalbe, </w:t>
      </w:r>
      <w:r w:rsidR="000E66CA">
        <w:rPr>
          <w:rFonts w:ascii="Sylfaen" w:hAnsi="Sylfaen"/>
        </w:rPr>
        <w:t>nefsanî</w:t>
      </w:r>
      <w:r w:rsidR="00E558EF">
        <w:rPr>
          <w:rFonts w:ascii="Sylfaen" w:hAnsi="Sylfaen"/>
        </w:rPr>
        <w:t xml:space="preserve"> değişikliklerin merkezi olduğu için kalp </w:t>
      </w:r>
      <w:r w:rsidR="00293F7B">
        <w:rPr>
          <w:rFonts w:ascii="Sylfaen" w:hAnsi="Sylfaen"/>
        </w:rPr>
        <w:t>( Türkçe karşılığı; değişim, dönüşüm) denilmiştir.</w:t>
      </w:r>
    </w:p>
    <w:p w:rsidR="00F63CCE" w:rsidRDefault="00F63CCE" w:rsidP="009E43D8">
      <w:pPr>
        <w:keepLines/>
        <w:suppressAutoHyphens/>
        <w:spacing w:before="120" w:after="120"/>
        <w:ind w:left="851" w:right="851" w:firstLine="567"/>
        <w:jc w:val="both"/>
        <w:rPr>
          <w:rFonts w:ascii="Sylfaen" w:hAnsi="Sylfaen"/>
        </w:rPr>
      </w:pPr>
      <w:r>
        <w:rPr>
          <w:rFonts w:ascii="Sylfaen" w:hAnsi="Sylfaen"/>
        </w:rPr>
        <w:t>Kur-an’a göre kalbin makamı çok yücedir. Nitekim ne zaman vahiy yani insanın Allah ile bağlantısından söz edilse kalp zikredilmektedir. Yüce Allah kur-an’ı kerimde peygamberimize (s.a.a.) şöyle buyurmaktadır:</w:t>
      </w:r>
    </w:p>
    <w:p w:rsidR="00F63CCE" w:rsidRPr="00D568CF" w:rsidRDefault="00F63CCE" w:rsidP="009E43D8">
      <w:pPr>
        <w:keepLines/>
        <w:suppressAutoHyphens/>
        <w:spacing w:before="120" w:after="120"/>
        <w:ind w:left="851" w:right="851" w:firstLine="567"/>
        <w:jc w:val="both"/>
        <w:rPr>
          <w:rFonts w:ascii="Sylfaen" w:hAnsi="Sylfaen"/>
          <w:b/>
          <w:bCs/>
        </w:rPr>
      </w:pPr>
      <w:r w:rsidRPr="00D568CF">
        <w:rPr>
          <w:rFonts w:ascii="Sylfaen" w:hAnsi="Sylfaen"/>
          <w:b/>
          <w:bCs/>
        </w:rPr>
        <w:t>Onu</w:t>
      </w:r>
      <w:r w:rsidR="00506ED2" w:rsidRPr="00D568CF">
        <w:rPr>
          <w:rFonts w:ascii="Sylfaen" w:hAnsi="Sylfaen"/>
          <w:b/>
          <w:bCs/>
        </w:rPr>
        <w:t>,</w:t>
      </w:r>
      <w:r w:rsidR="00595198" w:rsidRPr="00D568CF">
        <w:rPr>
          <w:rFonts w:ascii="Sylfaen" w:hAnsi="Sylfaen"/>
          <w:b/>
          <w:bCs/>
        </w:rPr>
        <w:t xml:space="preserve"> senin</w:t>
      </w:r>
      <w:r w:rsidRPr="00D568CF">
        <w:rPr>
          <w:rFonts w:ascii="Sylfaen" w:hAnsi="Sylfaen"/>
          <w:b/>
          <w:bCs/>
        </w:rPr>
        <w:t xml:space="preserve"> </w:t>
      </w:r>
      <w:r w:rsidR="00595198" w:rsidRPr="00D568CF">
        <w:rPr>
          <w:rFonts w:ascii="Sylfaen" w:hAnsi="Sylfaen"/>
          <w:b/>
          <w:bCs/>
        </w:rPr>
        <w:t>kalbine</w:t>
      </w:r>
      <w:r w:rsidR="00506ED2" w:rsidRPr="00D568CF">
        <w:rPr>
          <w:rFonts w:ascii="Sylfaen" w:hAnsi="Sylfaen"/>
          <w:b/>
          <w:bCs/>
        </w:rPr>
        <w:t>,</w:t>
      </w:r>
      <w:r w:rsidRPr="00D568CF">
        <w:rPr>
          <w:rFonts w:ascii="Sylfaen" w:hAnsi="Sylfaen"/>
          <w:b/>
          <w:bCs/>
        </w:rPr>
        <w:t xml:space="preserve"> uyarıcılardan olman için Ruh-ul Emin indirmiştir.</w:t>
      </w:r>
      <w:r w:rsidR="00506ED2" w:rsidRPr="00D568CF">
        <w:rPr>
          <w:rStyle w:val="FootnoteReference"/>
          <w:rFonts w:ascii="Sylfaen" w:hAnsi="Sylfaen"/>
          <w:b/>
          <w:bCs/>
        </w:rPr>
        <w:footnoteReference w:id="14"/>
      </w:r>
    </w:p>
    <w:p w:rsidR="00506ED2" w:rsidRDefault="00506ED2" w:rsidP="009E43D8">
      <w:pPr>
        <w:keepLines/>
        <w:suppressAutoHyphens/>
        <w:spacing w:before="120" w:after="120"/>
        <w:ind w:left="851" w:right="851" w:firstLine="567"/>
        <w:jc w:val="both"/>
        <w:rPr>
          <w:rFonts w:ascii="Sylfaen" w:hAnsi="Sylfaen"/>
        </w:rPr>
      </w:pPr>
      <w:r>
        <w:rPr>
          <w:rFonts w:ascii="Sylfaen" w:hAnsi="Sylfaen"/>
        </w:rPr>
        <w:t>Yine şöyle buyurmaktadır:</w:t>
      </w:r>
    </w:p>
    <w:p w:rsidR="00506ED2" w:rsidRPr="00D568CF" w:rsidRDefault="00506ED2" w:rsidP="009E43D8">
      <w:pPr>
        <w:keepLines/>
        <w:suppressAutoHyphens/>
        <w:spacing w:before="120" w:after="120"/>
        <w:ind w:left="851" w:right="851" w:firstLine="567"/>
        <w:jc w:val="both"/>
        <w:rPr>
          <w:rFonts w:ascii="Sylfaen" w:hAnsi="Sylfaen"/>
          <w:b/>
          <w:bCs/>
        </w:rPr>
      </w:pPr>
      <w:r w:rsidRPr="00D568CF">
        <w:rPr>
          <w:rFonts w:ascii="Sylfaen" w:hAnsi="Sylfaen"/>
          <w:b/>
          <w:bCs/>
        </w:rPr>
        <w:t>De ki: Kim Cebrail’in düşmanı ise (Allah’ın düşmanıdır.), kuşkusuz onu senin kalbine Allah’ın izniyle indirmiştir.</w:t>
      </w:r>
      <w:r w:rsidRPr="00D568CF">
        <w:rPr>
          <w:rStyle w:val="FootnoteReference"/>
          <w:rFonts w:ascii="Sylfaen" w:hAnsi="Sylfaen"/>
          <w:b/>
          <w:bCs/>
        </w:rPr>
        <w:footnoteReference w:id="15"/>
      </w:r>
      <w:r w:rsidRPr="00D568CF">
        <w:rPr>
          <w:rFonts w:ascii="Sylfaen" w:hAnsi="Sylfaen"/>
          <w:b/>
          <w:bCs/>
        </w:rPr>
        <w:t xml:space="preserve"> </w:t>
      </w:r>
    </w:p>
    <w:p w:rsidR="00506ED2" w:rsidRDefault="00506ED2" w:rsidP="009E43D8">
      <w:pPr>
        <w:keepLines/>
        <w:suppressAutoHyphens/>
        <w:spacing w:before="120" w:after="120"/>
        <w:ind w:left="851" w:right="851" w:firstLine="567"/>
        <w:jc w:val="both"/>
        <w:rPr>
          <w:rFonts w:ascii="Sylfaen" w:hAnsi="Sylfaen"/>
        </w:rPr>
      </w:pPr>
      <w:r>
        <w:rPr>
          <w:rFonts w:ascii="Sylfaen" w:hAnsi="Sylfaen"/>
        </w:rPr>
        <w:t>Kalbin makamı, vahiy meleğini görebilecek ve sözünü duyabilecek kadar yücedir. Kur-an’da şöyle buyrulmaktadır:</w:t>
      </w:r>
    </w:p>
    <w:p w:rsidR="00506ED2" w:rsidRPr="00D568CF" w:rsidRDefault="00506ED2" w:rsidP="009E43D8">
      <w:pPr>
        <w:keepLines/>
        <w:suppressAutoHyphens/>
        <w:spacing w:before="120" w:after="120"/>
        <w:ind w:left="851" w:right="851" w:firstLine="567"/>
        <w:jc w:val="both"/>
        <w:rPr>
          <w:rFonts w:ascii="Sylfaen" w:hAnsi="Sylfaen"/>
          <w:b/>
          <w:bCs/>
        </w:rPr>
      </w:pPr>
      <w:r w:rsidRPr="00D568CF">
        <w:rPr>
          <w:rFonts w:ascii="Sylfaen" w:hAnsi="Sylfaen"/>
          <w:b/>
          <w:bCs/>
        </w:rPr>
        <w:t xml:space="preserve">Kuluna vahiy ettiğini vahiy </w:t>
      </w:r>
      <w:r w:rsidR="00813607" w:rsidRPr="00D568CF">
        <w:rPr>
          <w:rFonts w:ascii="Sylfaen" w:hAnsi="Sylfaen"/>
          <w:b/>
          <w:bCs/>
        </w:rPr>
        <w:t>etti. Kalp</w:t>
      </w:r>
      <w:r w:rsidRPr="00D568CF">
        <w:rPr>
          <w:rFonts w:ascii="Sylfaen" w:hAnsi="Sylfaen"/>
          <w:b/>
          <w:bCs/>
        </w:rPr>
        <w:t xml:space="preserve"> gördüğü şeyi yalanlamadı.</w:t>
      </w:r>
      <w:r w:rsidRPr="00D568CF">
        <w:rPr>
          <w:rStyle w:val="FootnoteReference"/>
          <w:rFonts w:ascii="Sylfaen" w:hAnsi="Sylfaen"/>
          <w:b/>
          <w:bCs/>
        </w:rPr>
        <w:footnoteReference w:id="16"/>
      </w:r>
    </w:p>
    <w:p w:rsidR="00813607" w:rsidRPr="004E4716" w:rsidRDefault="00813607" w:rsidP="009F3B78">
      <w:pPr>
        <w:pStyle w:val="Heading1"/>
      </w:pPr>
      <w:r w:rsidRPr="004E4716">
        <w:t>Kalbin Hastalığı ve Sağlığı</w:t>
      </w:r>
    </w:p>
    <w:p w:rsidR="00E46FEF" w:rsidRPr="00813607" w:rsidRDefault="00813607" w:rsidP="009E43D8">
      <w:pPr>
        <w:keepLines/>
        <w:suppressAutoHyphens/>
        <w:spacing w:before="120" w:after="120"/>
        <w:ind w:left="851" w:right="851" w:firstLine="567"/>
        <w:jc w:val="both"/>
        <w:rPr>
          <w:rFonts w:ascii="Sylfaen" w:hAnsi="Sylfaen"/>
        </w:rPr>
      </w:pPr>
      <w:r>
        <w:rPr>
          <w:rFonts w:ascii="Sylfaen" w:hAnsi="Sylfaen"/>
        </w:rPr>
        <w:t>Hayatımız kalbimize ve ruhumuza bağımlıdır. Bedenimizi yöneten odur.</w:t>
      </w:r>
      <w:r w:rsidR="00E46FEF" w:rsidRPr="00E46FEF">
        <w:rPr>
          <w:rFonts w:ascii="Sylfaen" w:hAnsi="Sylfaen"/>
        </w:rPr>
        <w:t xml:space="preserve"> </w:t>
      </w:r>
      <w:r w:rsidR="00E46FEF">
        <w:rPr>
          <w:rFonts w:ascii="Sylfaen" w:hAnsi="Sylfaen"/>
        </w:rPr>
        <w:t>Bütün amellerimiz ve hareketlerimiz kalbimizden kaynaklanmaktadır.</w:t>
      </w:r>
    </w:p>
    <w:p w:rsidR="00813607" w:rsidRDefault="00E46FEF" w:rsidP="009E43D8">
      <w:pPr>
        <w:keepLines/>
        <w:suppressAutoHyphens/>
        <w:spacing w:before="120" w:after="120"/>
        <w:ind w:left="851" w:right="851" w:firstLine="567"/>
        <w:jc w:val="both"/>
        <w:rPr>
          <w:rFonts w:ascii="Sylfaen" w:hAnsi="Sylfaen"/>
        </w:rPr>
      </w:pPr>
      <w:r>
        <w:rPr>
          <w:rFonts w:ascii="Sylfaen" w:hAnsi="Sylfaen"/>
        </w:rPr>
        <w:t>Dolayısıyla, insanın mutluluğu ve mutsuzluğu kalbinin niteliğine bağlıdır. Kur-an’dan ve hadislerden; insan bedeninin</w:t>
      </w:r>
      <w:r w:rsidR="00813607">
        <w:rPr>
          <w:rFonts w:ascii="Sylfaen" w:hAnsi="Sylfaen"/>
        </w:rPr>
        <w:t xml:space="preserve"> </w:t>
      </w:r>
      <w:r>
        <w:rPr>
          <w:rFonts w:ascii="Sylfaen" w:hAnsi="Sylfaen"/>
        </w:rPr>
        <w:t>bazen hasta bazen de sağlıklı olması gibi, kalbin de bazen hasta bazen de sağlıklı olduğu anlaşılmaktadır.</w:t>
      </w:r>
    </w:p>
    <w:p w:rsidR="00E46FEF" w:rsidRDefault="00E46FEF" w:rsidP="009E43D8">
      <w:pPr>
        <w:keepLines/>
        <w:suppressAutoHyphens/>
        <w:spacing w:before="120" w:after="120"/>
        <w:ind w:left="851" w:right="851" w:firstLine="567"/>
        <w:jc w:val="both"/>
        <w:rPr>
          <w:rFonts w:ascii="Sylfaen" w:hAnsi="Sylfaen"/>
        </w:rPr>
      </w:pPr>
      <w:r>
        <w:rPr>
          <w:rFonts w:ascii="Sylfaen" w:hAnsi="Sylfaen"/>
        </w:rPr>
        <w:t>Yüce Allah kur-an’ı kerimde şöyle buyurmaktadır:</w:t>
      </w:r>
    </w:p>
    <w:p w:rsidR="00506ED2" w:rsidRPr="00D568CF" w:rsidRDefault="00E46FEF" w:rsidP="009E43D8">
      <w:pPr>
        <w:keepLines/>
        <w:suppressAutoHyphens/>
        <w:spacing w:before="120" w:after="120"/>
        <w:ind w:left="851" w:right="851" w:firstLine="567"/>
        <w:jc w:val="both"/>
        <w:rPr>
          <w:rFonts w:ascii="Sylfaen" w:hAnsi="Sylfaen"/>
          <w:b/>
          <w:bCs/>
        </w:rPr>
      </w:pPr>
      <w:r w:rsidRPr="00D568CF">
        <w:rPr>
          <w:rFonts w:ascii="Sylfaen" w:hAnsi="Sylfaen"/>
          <w:b/>
          <w:bCs/>
        </w:rPr>
        <w:t>O gün mal ve çocukların faydası olmaz. Ancak Allah’a huzur dolu bir kalple gelen kişi hariç.</w:t>
      </w:r>
      <w:r w:rsidR="00B75CCE" w:rsidRPr="00D568CF">
        <w:rPr>
          <w:rStyle w:val="FootnoteReference"/>
          <w:rFonts w:ascii="Sylfaen" w:hAnsi="Sylfaen"/>
          <w:b/>
          <w:bCs/>
        </w:rPr>
        <w:footnoteReference w:id="17"/>
      </w:r>
    </w:p>
    <w:p w:rsidR="000E66CA" w:rsidRDefault="000E66CA" w:rsidP="009E43D8">
      <w:pPr>
        <w:keepLines/>
        <w:suppressAutoHyphens/>
        <w:spacing w:before="120" w:after="120"/>
        <w:ind w:left="851" w:right="851" w:firstLine="567"/>
        <w:jc w:val="both"/>
        <w:rPr>
          <w:rFonts w:ascii="Sylfaen" w:hAnsi="Sylfaen"/>
        </w:rPr>
      </w:pPr>
      <w:r>
        <w:rPr>
          <w:rFonts w:ascii="Sylfaen" w:hAnsi="Sylfaen"/>
        </w:rPr>
        <w:lastRenderedPageBreak/>
        <w:t>Öte taraftan kur-an’ı kerim, bazı kalpleri de hasta olarak tanıtmaktadır. Örnek olarak şöyle buyurmaktadır:</w:t>
      </w:r>
    </w:p>
    <w:p w:rsidR="000E66CA" w:rsidRPr="00D568CF" w:rsidRDefault="000E66CA" w:rsidP="009E43D8">
      <w:pPr>
        <w:keepLines/>
        <w:suppressAutoHyphens/>
        <w:spacing w:before="120" w:after="120"/>
        <w:ind w:left="851" w:right="851" w:firstLine="567"/>
        <w:jc w:val="both"/>
        <w:rPr>
          <w:rFonts w:ascii="Sylfaen" w:hAnsi="Sylfaen"/>
          <w:b/>
          <w:bCs/>
        </w:rPr>
      </w:pPr>
      <w:r w:rsidRPr="00D568CF">
        <w:rPr>
          <w:rFonts w:ascii="Sylfaen" w:hAnsi="Sylfaen"/>
          <w:b/>
          <w:bCs/>
        </w:rPr>
        <w:t>Ancak kalplerinde hastalık olan kişilerin ise, onların pisliklerine pislik katmıştır.</w:t>
      </w:r>
      <w:r w:rsidRPr="00D568CF">
        <w:rPr>
          <w:rStyle w:val="FootnoteReference"/>
          <w:rFonts w:ascii="Sylfaen" w:hAnsi="Sylfaen"/>
          <w:b/>
          <w:bCs/>
        </w:rPr>
        <w:footnoteReference w:id="18"/>
      </w:r>
    </w:p>
    <w:p w:rsidR="00B94F04" w:rsidRDefault="00B94F04" w:rsidP="009E43D8">
      <w:pPr>
        <w:keepLines/>
        <w:suppressAutoHyphens/>
        <w:spacing w:before="120" w:after="120"/>
        <w:ind w:left="851" w:right="851" w:firstLine="567"/>
        <w:jc w:val="both"/>
        <w:rPr>
          <w:rFonts w:ascii="Sylfaen" w:hAnsi="Sylfaen"/>
        </w:rPr>
      </w:pPr>
      <w:r>
        <w:rPr>
          <w:rFonts w:ascii="Sylfaen" w:hAnsi="Sylfaen"/>
        </w:rPr>
        <w:t xml:space="preserve">Kalp ve nefis hastalıklarını küçük ve değersiz saymak olanaksızdır. Çünkü derece bakımından beden hastalıklarından daha tehlikeli ve </w:t>
      </w:r>
      <w:r w:rsidR="00637FB2">
        <w:rPr>
          <w:rFonts w:ascii="Sylfaen" w:hAnsi="Sylfaen"/>
        </w:rPr>
        <w:t>tedavisi daha zordur. Kalp ve nefis hastalıkları mutsuzluk, işkence ve ahiret azabını da beraberinde getirmektedir. Nitekim öyle bir azap ki, insanın ruhunun derinliklerine etki etmekte ve ruhu yakmaktadır. Bu dünyada yüce Allah’tan gafil olan, ilahi ayetleri görmeyen, ömrü günah, sapıklık ve küfür içinde geçiren bir kalp; gerçekten kör ve karanlıktır.</w:t>
      </w:r>
      <w:r w:rsidR="00A064C7">
        <w:rPr>
          <w:rFonts w:ascii="Sylfaen" w:hAnsi="Sylfaen"/>
        </w:rPr>
        <w:t xml:space="preserve"> Dolayısıyla ahirette aynı körlüğü ve karanlığıyla yaratılacaktır. Ve acı dolu ve çetin bir kaderden başka bir yaşamı da olmayacaktır.</w:t>
      </w:r>
    </w:p>
    <w:p w:rsidR="000F6109" w:rsidRDefault="00A064C7" w:rsidP="009E43D8">
      <w:pPr>
        <w:keepLines/>
        <w:suppressAutoHyphens/>
        <w:spacing w:before="120" w:after="120"/>
        <w:ind w:left="851" w:right="851" w:firstLine="567"/>
        <w:jc w:val="both"/>
        <w:rPr>
          <w:rFonts w:ascii="Sylfaen" w:hAnsi="Sylfaen"/>
        </w:rPr>
      </w:pPr>
      <w:r>
        <w:rPr>
          <w:rFonts w:ascii="Sylfaen" w:hAnsi="Sylfaen"/>
        </w:rPr>
        <w:t xml:space="preserve"> Yüce Allah kur-an’ı kerimde şöyle buyurmaktadır:</w:t>
      </w:r>
    </w:p>
    <w:p w:rsidR="00A064C7" w:rsidRPr="00D568CF" w:rsidRDefault="00E0227D" w:rsidP="009E43D8">
      <w:pPr>
        <w:keepLines/>
        <w:suppressAutoHyphens/>
        <w:spacing w:before="120" w:after="120"/>
        <w:ind w:left="851" w:right="851" w:firstLine="567"/>
        <w:jc w:val="both"/>
        <w:rPr>
          <w:rFonts w:ascii="Sylfaen" w:hAnsi="Sylfaen"/>
          <w:b/>
          <w:bCs/>
        </w:rPr>
      </w:pPr>
      <w:r w:rsidRPr="00D568CF">
        <w:rPr>
          <w:rFonts w:ascii="Sylfaen" w:hAnsi="Sylfaen"/>
          <w:b/>
          <w:bCs/>
        </w:rPr>
        <w:t xml:space="preserve">Bizi anmaktan yüz çeviren kişinin sıkıntılı bir yaşamı olacaktır. Onu kıyamet gününde kör olarak haşır edeceğiz. “Rabbim, niçin beni kör olarak haşır ettin? </w:t>
      </w:r>
      <w:r w:rsidR="00AE27B4" w:rsidRPr="00D568CF">
        <w:rPr>
          <w:rFonts w:ascii="Sylfaen" w:hAnsi="Sylfaen"/>
          <w:b/>
          <w:bCs/>
        </w:rPr>
        <w:t>Hâlbuki</w:t>
      </w:r>
      <w:r w:rsidRPr="00D568CF">
        <w:rPr>
          <w:rFonts w:ascii="Sylfaen" w:hAnsi="Sylfaen"/>
          <w:b/>
          <w:bCs/>
        </w:rPr>
        <w:t xml:space="preserve"> ben görüyordum.” der.</w:t>
      </w:r>
      <w:r w:rsidR="00764E62" w:rsidRPr="00D568CF">
        <w:rPr>
          <w:rFonts w:ascii="Sylfaen" w:hAnsi="Sylfaen"/>
          <w:b/>
          <w:bCs/>
        </w:rPr>
        <w:t xml:space="preserve"> “Ayetlerimiz sana gelmişti. Ancak sen onları unuttun. İşte bugün sende öyle unutuldun.” der.</w:t>
      </w:r>
      <w:r w:rsidR="00254FEB" w:rsidRPr="00D568CF">
        <w:rPr>
          <w:rStyle w:val="FootnoteReference"/>
          <w:rFonts w:ascii="Sylfaen" w:hAnsi="Sylfaen"/>
          <w:b/>
          <w:bCs/>
        </w:rPr>
        <w:footnoteReference w:id="19"/>
      </w:r>
    </w:p>
    <w:p w:rsidR="00BE04CC" w:rsidRDefault="00BE04CC" w:rsidP="009E43D8">
      <w:pPr>
        <w:keepLines/>
        <w:suppressAutoHyphens/>
        <w:spacing w:before="120" w:after="120"/>
        <w:ind w:left="851" w:right="851" w:firstLine="567"/>
        <w:jc w:val="both"/>
        <w:rPr>
          <w:rFonts w:ascii="Sylfaen" w:hAnsi="Sylfaen"/>
        </w:rPr>
      </w:pPr>
      <w:r>
        <w:rPr>
          <w:rFonts w:ascii="Sylfaen" w:hAnsi="Sylfaen"/>
        </w:rPr>
        <w:t xml:space="preserve">İslam, kur-an, iman, </w:t>
      </w:r>
      <w:r w:rsidR="00D568CF">
        <w:rPr>
          <w:rFonts w:ascii="Sylfaen" w:hAnsi="Sylfaen"/>
        </w:rPr>
        <w:t>ahkâm</w:t>
      </w:r>
      <w:r>
        <w:rPr>
          <w:rFonts w:ascii="Sylfaen" w:hAnsi="Sylfaen"/>
        </w:rPr>
        <w:t xml:space="preserve"> ve İslami yasaların hepsi nurdur. Onlara uymak ise kalbi nurani yapmaktadır. Gerçekten kalbi bu </w:t>
      </w:r>
      <w:r w:rsidR="00D568CF">
        <w:rPr>
          <w:rFonts w:ascii="Sylfaen" w:hAnsi="Sylfaen"/>
        </w:rPr>
        <w:t>dünyada nurlandırmaya</w:t>
      </w:r>
      <w:r w:rsidR="008F6128">
        <w:rPr>
          <w:rFonts w:ascii="Sylfaen" w:hAnsi="Sylfaen"/>
        </w:rPr>
        <w:t xml:space="preserve"> başlamaktadır. Ancak sonucu ahiret hayatında ortaya çıkmaktadır. Başka bir ifadeyle bu nuraniyet kıyamette zuhur edecektir.</w:t>
      </w:r>
      <w:r w:rsidR="00F2202A">
        <w:rPr>
          <w:rFonts w:ascii="Sylfaen" w:hAnsi="Sylfaen"/>
        </w:rPr>
        <w:t xml:space="preserve"> </w:t>
      </w:r>
    </w:p>
    <w:p w:rsidR="00F2202A" w:rsidRDefault="00F2202A" w:rsidP="009E43D8">
      <w:pPr>
        <w:keepLines/>
        <w:suppressAutoHyphens/>
        <w:spacing w:before="120" w:after="120"/>
        <w:ind w:left="851" w:right="851" w:firstLine="567"/>
        <w:jc w:val="both"/>
        <w:rPr>
          <w:rFonts w:ascii="Sylfaen" w:hAnsi="Sylfaen"/>
        </w:rPr>
      </w:pPr>
      <w:r>
        <w:rPr>
          <w:rFonts w:ascii="Sylfaen" w:hAnsi="Sylfaen"/>
        </w:rPr>
        <w:t xml:space="preserve">Küfür, nifak, günah ve hak karşısına isyan etmek; karanlıktır. Kalbi de karanlık ve pis yapmaktadırlar. Kuşkusuz sonucu ahiret yurdunda belli olacaktır. Peygamberler de insanları karanlıklardan çıkarıp aydınlığa sokmak için görevlendirilmişlerdir. </w:t>
      </w:r>
    </w:p>
    <w:p w:rsidR="00F2202A" w:rsidRDefault="00B24AF3" w:rsidP="009E43D8">
      <w:pPr>
        <w:keepLines/>
        <w:suppressAutoHyphens/>
        <w:spacing w:before="120" w:after="120"/>
        <w:ind w:left="851" w:right="851" w:firstLine="567"/>
        <w:jc w:val="both"/>
        <w:rPr>
          <w:rFonts w:ascii="Sylfaen" w:hAnsi="Sylfaen"/>
        </w:rPr>
      </w:pPr>
      <w:r>
        <w:rPr>
          <w:rFonts w:ascii="Sylfaen" w:hAnsi="Sylfaen"/>
        </w:rPr>
        <w:t>Müminler bu dünyada iman nuru, nefis tezkiyesi, güzel ahlak, Allah’ı anmak ile kalplerini ve nefislerini nurlandırmaktadırlar.</w:t>
      </w:r>
      <w:r w:rsidR="00C3276B">
        <w:rPr>
          <w:rFonts w:ascii="Sylfaen" w:hAnsi="Sylfaen"/>
        </w:rPr>
        <w:t xml:space="preserve"> Kalp gözü ve kulağıyla hakikatleri görmekte ve duymaktadırlar. Kemal derecelerinde yüce Allah’a doğru hareket etmektedirler. Böyle nefisler bu dünyadan göç ettikleri zaman nur, mutluluk ve güzellik parçası olacaklardır. Ahiret yurdunda da bu dünyada hazırladıkları nurdan faydalanacaklardır.</w:t>
      </w:r>
    </w:p>
    <w:p w:rsidR="00C3276B" w:rsidRDefault="00420B51" w:rsidP="009E43D8">
      <w:pPr>
        <w:keepLines/>
        <w:suppressAutoHyphens/>
        <w:spacing w:before="120" w:after="120"/>
        <w:ind w:left="851" w:right="851" w:firstLine="567"/>
        <w:jc w:val="both"/>
        <w:rPr>
          <w:rFonts w:ascii="Sylfaen" w:hAnsi="Sylfaen"/>
        </w:rPr>
      </w:pPr>
      <w:r>
        <w:rPr>
          <w:rFonts w:ascii="Sylfaen" w:hAnsi="Sylfaen"/>
        </w:rPr>
        <w:t>Kur-an’ı kerimde şöyle buyrulmaktadır:</w:t>
      </w:r>
    </w:p>
    <w:p w:rsidR="00420B51" w:rsidRPr="00D568CF" w:rsidRDefault="001B108C" w:rsidP="009E43D8">
      <w:pPr>
        <w:keepLines/>
        <w:suppressAutoHyphens/>
        <w:spacing w:before="120" w:after="120"/>
        <w:ind w:left="851" w:right="851" w:firstLine="567"/>
        <w:jc w:val="both"/>
        <w:rPr>
          <w:rFonts w:ascii="Sylfaen" w:hAnsi="Sylfaen"/>
          <w:b/>
          <w:bCs/>
        </w:rPr>
      </w:pPr>
      <w:r w:rsidRPr="00D568CF">
        <w:rPr>
          <w:rFonts w:ascii="Sylfaen" w:hAnsi="Sylfaen"/>
          <w:b/>
          <w:bCs/>
        </w:rPr>
        <w:lastRenderedPageBreak/>
        <w:t>O gün münafık erkek ve münafık kadınlar müminlere derler ki: “Bize bakın da sizin nurunuzdan yararlanalım.” Onlara: “Arkanıza dönün de nur arayın.” denilir.</w:t>
      </w:r>
      <w:r w:rsidR="00367C6F" w:rsidRPr="00D568CF">
        <w:rPr>
          <w:rStyle w:val="FootnoteReference"/>
          <w:rFonts w:ascii="Sylfaen" w:hAnsi="Sylfaen"/>
          <w:b/>
          <w:bCs/>
        </w:rPr>
        <w:footnoteReference w:id="20"/>
      </w:r>
    </w:p>
    <w:p w:rsidR="00367C6F" w:rsidRDefault="00367C6F" w:rsidP="009E43D8">
      <w:pPr>
        <w:keepLines/>
        <w:suppressAutoHyphens/>
        <w:spacing w:before="120" w:after="120"/>
        <w:ind w:left="851" w:right="851" w:firstLine="567"/>
        <w:jc w:val="both"/>
        <w:rPr>
          <w:rFonts w:ascii="Sylfaen" w:hAnsi="Sylfaen"/>
        </w:rPr>
      </w:pPr>
    </w:p>
    <w:p w:rsidR="00254FEB" w:rsidRPr="004E4716" w:rsidRDefault="00367C6F" w:rsidP="009F3B78">
      <w:pPr>
        <w:pStyle w:val="Heading1"/>
      </w:pPr>
      <w:r w:rsidRPr="004E4716">
        <w:t>Hadislere Göre Kalp</w:t>
      </w:r>
    </w:p>
    <w:p w:rsidR="00367C6F" w:rsidRDefault="00367C6F" w:rsidP="009E43D8">
      <w:pPr>
        <w:keepLines/>
        <w:suppressAutoHyphens/>
        <w:spacing w:before="120" w:after="120"/>
        <w:ind w:left="851" w:right="851" w:firstLine="567"/>
        <w:jc w:val="both"/>
        <w:rPr>
          <w:rFonts w:ascii="Sylfaen" w:hAnsi="Sylfaen"/>
          <w:b/>
          <w:bCs/>
        </w:rPr>
      </w:pPr>
    </w:p>
    <w:p w:rsidR="00367C6F" w:rsidRDefault="00367C6F" w:rsidP="009E43D8">
      <w:pPr>
        <w:keepLines/>
        <w:suppressAutoHyphens/>
        <w:spacing w:before="120" w:after="120"/>
        <w:ind w:left="851" w:right="851" w:firstLine="567"/>
        <w:jc w:val="both"/>
        <w:rPr>
          <w:rFonts w:ascii="Sylfaen" w:hAnsi="Sylfaen"/>
        </w:rPr>
      </w:pPr>
      <w:r>
        <w:rPr>
          <w:rFonts w:ascii="Sylfaen" w:hAnsi="Sylfaen"/>
        </w:rPr>
        <w:t>Din önderleri ve gerçek sosyologlar insanların kalpleri konusunda çok ilgi çekici şeyler söylemişlerdir. Şimdi onlardan bazısına işaret edilecektir.</w:t>
      </w:r>
    </w:p>
    <w:p w:rsidR="00367C6F" w:rsidRDefault="00FE5D37" w:rsidP="009E43D8">
      <w:pPr>
        <w:keepLines/>
        <w:suppressAutoHyphens/>
        <w:spacing w:before="120" w:after="120"/>
        <w:ind w:left="851" w:right="851" w:firstLine="567"/>
        <w:jc w:val="both"/>
        <w:rPr>
          <w:rFonts w:ascii="Sylfaen" w:hAnsi="Sylfaen"/>
        </w:rPr>
      </w:pPr>
      <w:r>
        <w:rPr>
          <w:rFonts w:ascii="Sylfaen" w:hAnsi="Sylfaen"/>
        </w:rPr>
        <w:t>İmam Muhammet Bakır (a.) şöyle buyurmuştur:</w:t>
      </w:r>
    </w:p>
    <w:p w:rsidR="00FE5D37" w:rsidRPr="00D568CF" w:rsidRDefault="00FE5D37" w:rsidP="009E43D8">
      <w:pPr>
        <w:keepLines/>
        <w:suppressAutoHyphens/>
        <w:spacing w:before="120" w:after="120"/>
        <w:ind w:left="851" w:right="851" w:firstLine="567"/>
        <w:jc w:val="both"/>
        <w:rPr>
          <w:rFonts w:ascii="Sylfaen" w:hAnsi="Sylfaen"/>
          <w:b/>
          <w:bCs/>
        </w:rPr>
      </w:pPr>
      <w:r w:rsidRPr="00D568CF">
        <w:rPr>
          <w:rFonts w:ascii="Sylfaen" w:hAnsi="Sylfaen"/>
          <w:b/>
          <w:bCs/>
        </w:rPr>
        <w:t>Kulun kalbinde beyaz bir nokta bulunmaktadır. Günah işlerse siyah bir nokta ortaya çıkmaktadır. Ondan sonra tövbe ederse siyah nokta kaybolur. Eğer günah konusunda ısrar ederse siyahlık yavaş yavaş çoğalır. Sonunda bütün beyaz noktayı kaplar. Dolayısıyla böyle bir kalbin sahibi artık iyiliğe geri dönmez. Ve yüce Allah’ın kur-anda buyurduğu şu ayetin kapsamına girer:</w:t>
      </w:r>
      <w:r w:rsidRPr="00D568CF">
        <w:rPr>
          <w:rStyle w:val="FootnoteReference"/>
          <w:rFonts w:ascii="Sylfaen" w:hAnsi="Sylfaen"/>
          <w:b/>
          <w:bCs/>
        </w:rPr>
        <w:footnoteReference w:id="21"/>
      </w:r>
    </w:p>
    <w:p w:rsidR="00FE5D37" w:rsidRPr="00D568CF" w:rsidRDefault="00D568CF" w:rsidP="009E43D8">
      <w:pPr>
        <w:keepLines/>
        <w:suppressAutoHyphens/>
        <w:spacing w:before="120" w:after="120"/>
        <w:ind w:left="851" w:right="851" w:firstLine="567"/>
        <w:jc w:val="both"/>
        <w:rPr>
          <w:rFonts w:ascii="Sylfaen" w:hAnsi="Sylfaen"/>
          <w:b/>
          <w:bCs/>
        </w:rPr>
      </w:pPr>
      <w:r w:rsidRPr="00D568CF">
        <w:rPr>
          <w:rFonts w:ascii="Sylfaen" w:hAnsi="Sylfaen"/>
          <w:b/>
          <w:bCs/>
        </w:rPr>
        <w:t>Hayır,</w:t>
      </w:r>
      <w:r w:rsidR="00FE5D37" w:rsidRPr="00D568CF">
        <w:rPr>
          <w:rFonts w:ascii="Sylfaen" w:hAnsi="Sylfaen"/>
          <w:b/>
          <w:bCs/>
        </w:rPr>
        <w:t xml:space="preserve"> onların kazandıkları şeyler kalplerinin üzerine pas olmuştur.</w:t>
      </w:r>
      <w:r w:rsidR="00FE5D37" w:rsidRPr="00D568CF">
        <w:rPr>
          <w:rStyle w:val="FootnoteReference"/>
          <w:rFonts w:ascii="Sylfaen" w:hAnsi="Sylfaen"/>
          <w:b/>
          <w:bCs/>
        </w:rPr>
        <w:footnoteReference w:id="22"/>
      </w:r>
    </w:p>
    <w:p w:rsidR="00A84348" w:rsidRPr="004E4716" w:rsidRDefault="00272BD0" w:rsidP="009F3B78">
      <w:pPr>
        <w:pStyle w:val="Heading1"/>
      </w:pPr>
      <w:r w:rsidRPr="004E4716">
        <w:t>Müminin Kalbi İlahi Hazinedir</w:t>
      </w:r>
    </w:p>
    <w:p w:rsidR="00272BD0" w:rsidRDefault="00272BD0" w:rsidP="009E43D8">
      <w:pPr>
        <w:keepLines/>
        <w:suppressAutoHyphens/>
        <w:spacing w:before="120" w:after="120"/>
        <w:ind w:left="851" w:right="851" w:firstLine="567"/>
        <w:jc w:val="both"/>
        <w:rPr>
          <w:rFonts w:ascii="Sylfaen" w:hAnsi="Sylfaen"/>
        </w:rPr>
      </w:pPr>
      <w:r>
        <w:rPr>
          <w:rFonts w:ascii="Sylfaen" w:hAnsi="Sylfaen"/>
        </w:rPr>
        <w:t>Peygamber efendimiz (s.a.a.) şöyle buyurmuştur:</w:t>
      </w:r>
    </w:p>
    <w:p w:rsidR="007A4C87" w:rsidRPr="00D568CF" w:rsidRDefault="00272BD0" w:rsidP="009E43D8">
      <w:pPr>
        <w:keepLines/>
        <w:suppressAutoHyphens/>
        <w:spacing w:before="120" w:after="120"/>
        <w:ind w:left="851" w:right="851" w:firstLine="567"/>
        <w:jc w:val="both"/>
        <w:rPr>
          <w:rFonts w:ascii="Sylfaen" w:hAnsi="Sylfaen"/>
          <w:b/>
          <w:bCs/>
        </w:rPr>
      </w:pPr>
      <w:r w:rsidRPr="00D568CF">
        <w:rPr>
          <w:rFonts w:ascii="Sylfaen" w:hAnsi="Sylfaen"/>
          <w:b/>
          <w:bCs/>
        </w:rPr>
        <w:t>Davut peygamber, yüce Allah’a şöyle arz etti: “Ya rabbi! Bütün padişahların hazineleri vardır. Öyleyse senin hazinen neresidir?” Yüce Allah şöyle cevap verdi: “Benim öyle bir hazinem var ki</w:t>
      </w:r>
      <w:r w:rsidR="0035204C" w:rsidRPr="00D568CF">
        <w:rPr>
          <w:rFonts w:ascii="Sylfaen" w:hAnsi="Sylfaen"/>
          <w:b/>
          <w:bCs/>
        </w:rPr>
        <w:t>;</w:t>
      </w:r>
      <w:r w:rsidRPr="00D568CF">
        <w:rPr>
          <w:rFonts w:ascii="Sylfaen" w:hAnsi="Sylfaen"/>
          <w:b/>
          <w:bCs/>
        </w:rPr>
        <w:t xml:space="preserve"> </w:t>
      </w:r>
      <w:r w:rsidR="0035204C" w:rsidRPr="00D568CF">
        <w:rPr>
          <w:rFonts w:ascii="Sylfaen" w:hAnsi="Sylfaen"/>
          <w:b/>
          <w:bCs/>
        </w:rPr>
        <w:t xml:space="preserve">arştan </w:t>
      </w:r>
      <w:r w:rsidR="00123372" w:rsidRPr="00D568CF">
        <w:rPr>
          <w:rFonts w:ascii="Sylfaen" w:hAnsi="Sylfaen"/>
          <w:b/>
          <w:bCs/>
        </w:rPr>
        <w:t>daha büyük</w:t>
      </w:r>
      <w:r w:rsidR="0035204C" w:rsidRPr="00D568CF">
        <w:rPr>
          <w:rFonts w:ascii="Sylfaen" w:hAnsi="Sylfaen"/>
          <w:b/>
          <w:bCs/>
        </w:rPr>
        <w:t xml:space="preserve">, ilim kürsüsünden daha geniş, cennetten daha hoş kokulu ve </w:t>
      </w:r>
      <w:r w:rsidR="00123372" w:rsidRPr="00D568CF">
        <w:rPr>
          <w:rFonts w:ascii="Sylfaen" w:hAnsi="Sylfaen"/>
          <w:b/>
          <w:bCs/>
        </w:rPr>
        <w:t>melekûttan</w:t>
      </w:r>
      <w:r w:rsidR="0035204C" w:rsidRPr="00D568CF">
        <w:rPr>
          <w:rFonts w:ascii="Sylfaen" w:hAnsi="Sylfaen"/>
          <w:b/>
          <w:bCs/>
        </w:rPr>
        <w:t xml:space="preserve"> daha güzeldir. O hazinenin yeri; marifet, göğü; iman, </w:t>
      </w:r>
      <w:r w:rsidR="00123372" w:rsidRPr="00D568CF">
        <w:rPr>
          <w:rFonts w:ascii="Sylfaen" w:hAnsi="Sylfaen"/>
          <w:b/>
          <w:bCs/>
        </w:rPr>
        <w:t>güneşi; şevk, ayı; muhabbet, yıldızları; zikir, bulutları; akıl, yağmuru; rahmet, meyveleri; itaat, ürünleri de; hikmettir. Benim hazinemin dört kapısı vardır; İlki ilim, ikincisi akıl, üçüncüsü sabır, dördüncüsü hoşnutluktur. Bilmelisin ki; benim hazinem kalptir.</w:t>
      </w:r>
      <w:r w:rsidR="007A4C87" w:rsidRPr="00D568CF">
        <w:rPr>
          <w:rStyle w:val="FootnoteReference"/>
          <w:rFonts w:ascii="Sylfaen" w:hAnsi="Sylfaen"/>
          <w:b/>
          <w:bCs/>
        </w:rPr>
        <w:footnoteReference w:id="23"/>
      </w:r>
    </w:p>
    <w:p w:rsidR="007D0FA2" w:rsidRPr="004E4716" w:rsidRDefault="00D568CF" w:rsidP="009F3B78">
      <w:pPr>
        <w:pStyle w:val="Heading1"/>
      </w:pPr>
      <w:r w:rsidRPr="004E4716">
        <w:lastRenderedPageBreak/>
        <w:t>Taş Yüreklilik</w:t>
      </w:r>
    </w:p>
    <w:p w:rsidR="007D0FA2" w:rsidRDefault="007D0FA2" w:rsidP="009E43D8">
      <w:pPr>
        <w:keepLines/>
        <w:suppressAutoHyphens/>
        <w:spacing w:before="120" w:after="120"/>
        <w:ind w:left="851" w:right="851" w:firstLine="567"/>
        <w:jc w:val="both"/>
        <w:rPr>
          <w:rFonts w:ascii="Sylfaen" w:hAnsi="Sylfaen"/>
        </w:rPr>
      </w:pPr>
      <w:r>
        <w:rPr>
          <w:rFonts w:ascii="Sylfaen" w:hAnsi="Sylfaen"/>
        </w:rPr>
        <w:t xml:space="preserve">İnsan kalbi başlangıçta özel bir nuraniyet, şefkat, rahmet ve huzura sahiptir. </w:t>
      </w:r>
      <w:r w:rsidR="007A0C3E">
        <w:rPr>
          <w:rFonts w:ascii="Sylfaen" w:hAnsi="Sylfaen"/>
        </w:rPr>
        <w:t xml:space="preserve">Diğer insanların hatta hayvanların bile rahatsızlıklarından rahatsız olur. Diğer insanların da huzurlu yaşamalarını ister. </w:t>
      </w:r>
      <w:r w:rsidR="003E7801">
        <w:rPr>
          <w:rFonts w:ascii="Sylfaen" w:hAnsi="Sylfaen"/>
        </w:rPr>
        <w:t>Başkalarına iyilik yapmaktan lezzet alır.</w:t>
      </w:r>
      <w:r w:rsidR="00650212">
        <w:rPr>
          <w:rFonts w:ascii="Sylfaen" w:hAnsi="Sylfaen"/>
        </w:rPr>
        <w:t xml:space="preserve"> Temiz duygularıyla yalnızca Allah’a</w:t>
      </w:r>
      <w:r w:rsidR="00A30723">
        <w:rPr>
          <w:rFonts w:ascii="Sylfaen" w:hAnsi="Sylfaen"/>
        </w:rPr>
        <w:t xml:space="preserve"> yönelir. İbadet, dua, münacat ve güzel işler yapmaktan lezzet alır. Günah işlediği zaman etkilenerek hemen pişman olur.</w:t>
      </w:r>
    </w:p>
    <w:p w:rsidR="004439BE" w:rsidRDefault="004439BE" w:rsidP="009E43D8">
      <w:pPr>
        <w:keepLines/>
        <w:suppressAutoHyphens/>
        <w:spacing w:before="120" w:after="120"/>
        <w:ind w:left="851" w:right="851" w:firstLine="567"/>
        <w:jc w:val="both"/>
        <w:rPr>
          <w:rFonts w:ascii="Sylfaen" w:hAnsi="Sylfaen"/>
        </w:rPr>
      </w:pPr>
      <w:r>
        <w:rPr>
          <w:rFonts w:ascii="Sylfaen" w:hAnsi="Sylfaen"/>
        </w:rPr>
        <w:t xml:space="preserve">Eğer fıtratın çağrısını kabul eder ve ona göre amel ederse, günden güne daha huzurlu, daha nurlu, daha şefkatli ve daha merhametli olur. İbadet ve dua’nın etkisinden dolayı günden güne ibadete, duaya ve Allah ile dostluk kurmaya daha da ilgi göstermeye başlar. Ancak içgüdüsel ve fıtri duygularını görmezden gelir ve onların aksine amel işlerse, yavaş yavaş yok olmaya başlar. Hatta belki de tamamen yok olur söner gider. </w:t>
      </w:r>
    </w:p>
    <w:p w:rsidR="00D1490D" w:rsidRDefault="00D1490D" w:rsidP="009E43D8">
      <w:pPr>
        <w:keepLines/>
        <w:suppressAutoHyphens/>
        <w:spacing w:before="120" w:after="120"/>
        <w:ind w:left="851" w:right="851" w:firstLine="567"/>
        <w:jc w:val="both"/>
        <w:rPr>
          <w:rFonts w:ascii="Sylfaen" w:hAnsi="Sylfaen"/>
        </w:rPr>
      </w:pPr>
      <w:r>
        <w:rPr>
          <w:rFonts w:ascii="Sylfaen" w:hAnsi="Sylfaen"/>
        </w:rPr>
        <w:t xml:space="preserve">İnsan başlangıçta günah işlediği için pişman olmaktadır. Ancak ilk defa işlediği bir günahı, ikincisinde de işlemek için daha hazırlıklı olur. İkinci günahtan sonra, üçüncü defası için daha da hazırlıklı bir hale gelir. Günahı sürdürmesi halinde öyle bir noktaya ulaşır ki, günah işlediği zaman pişman olma duygusunu yitirir. Hatta onu başarı bile kabul eder ve onu yaptığı için hoşnut olur. </w:t>
      </w:r>
    </w:p>
    <w:p w:rsidR="00D1490D" w:rsidRDefault="00970366" w:rsidP="009E43D8">
      <w:pPr>
        <w:keepLines/>
        <w:suppressAutoHyphens/>
        <w:spacing w:before="120" w:after="120"/>
        <w:ind w:left="851" w:right="851" w:firstLine="567"/>
        <w:jc w:val="both"/>
        <w:rPr>
          <w:rFonts w:ascii="Sylfaen" w:hAnsi="Sylfaen"/>
        </w:rPr>
      </w:pPr>
      <w:r>
        <w:rPr>
          <w:rFonts w:ascii="Sylfaen" w:hAnsi="Sylfaen"/>
        </w:rPr>
        <w:t>Böyle</w:t>
      </w:r>
      <w:r w:rsidR="00E21E5D">
        <w:rPr>
          <w:rFonts w:ascii="Sylfaen" w:hAnsi="Sylfaen"/>
        </w:rPr>
        <w:t xml:space="preserve"> kişilerin kalpleri siyahlaşarak değişime uğramıştır. Kur-an ve hadislerin ifadesiyle de katılaşmıştır. Şeytan onların kalplerini işkâl ederek ilahi mukarreb melekleri oradan çıkarmıştır. Tövbe ve geri dönüş umudu olmayacak bir şekilde de kurtuluş kapılarını kapatmıştır.</w:t>
      </w:r>
    </w:p>
    <w:p w:rsidR="00E21E5D" w:rsidRDefault="00B769EF" w:rsidP="009E43D8">
      <w:pPr>
        <w:keepLines/>
        <w:suppressAutoHyphens/>
        <w:spacing w:before="120" w:after="120"/>
        <w:ind w:left="851" w:right="851" w:firstLine="567"/>
        <w:jc w:val="both"/>
        <w:rPr>
          <w:rFonts w:ascii="Sylfaen" w:hAnsi="Sylfaen"/>
        </w:rPr>
      </w:pPr>
      <w:r>
        <w:rPr>
          <w:rFonts w:ascii="Sylfaen" w:hAnsi="Sylfaen"/>
        </w:rPr>
        <w:t>Yüce Allah kur-an’ı kerimde şöyle buyurmaktadır:</w:t>
      </w:r>
    </w:p>
    <w:p w:rsidR="00B769EF" w:rsidRPr="00D568CF" w:rsidRDefault="00B769EF" w:rsidP="009E43D8">
      <w:pPr>
        <w:keepLines/>
        <w:suppressAutoHyphens/>
        <w:spacing w:before="120" w:after="120"/>
        <w:ind w:left="851" w:right="851" w:firstLine="567"/>
        <w:jc w:val="both"/>
        <w:rPr>
          <w:rFonts w:ascii="Sylfaen" w:hAnsi="Sylfaen"/>
          <w:b/>
          <w:bCs/>
        </w:rPr>
      </w:pPr>
      <w:r w:rsidRPr="00D568CF">
        <w:rPr>
          <w:rFonts w:ascii="Sylfaen" w:hAnsi="Sylfaen"/>
          <w:b/>
          <w:bCs/>
        </w:rPr>
        <w:t>Onlara belamız geldiği zaman ağlayarak sızlayarak yalvarmaları gerekmez miydi? Ancak onların kalpleri katılaşmıştır. Şeytan yaptıkları şeyleri onlara süslemiştir.</w:t>
      </w:r>
      <w:r w:rsidRPr="00D568CF">
        <w:rPr>
          <w:rStyle w:val="FootnoteReference"/>
          <w:rFonts w:ascii="Sylfaen" w:hAnsi="Sylfaen"/>
          <w:b/>
          <w:bCs/>
        </w:rPr>
        <w:footnoteReference w:id="24"/>
      </w:r>
    </w:p>
    <w:p w:rsidR="00B769EF" w:rsidRDefault="00B769EF" w:rsidP="009E43D8">
      <w:pPr>
        <w:keepLines/>
        <w:suppressAutoHyphens/>
        <w:spacing w:before="120" w:after="120"/>
        <w:ind w:left="851" w:right="851" w:firstLine="567"/>
        <w:jc w:val="both"/>
        <w:rPr>
          <w:rFonts w:ascii="Sylfaen" w:hAnsi="Sylfaen"/>
        </w:rPr>
      </w:pPr>
      <w:r>
        <w:rPr>
          <w:rFonts w:ascii="Sylfaen" w:hAnsi="Sylfaen"/>
        </w:rPr>
        <w:t>Peygamber efendimiz (s.a.a.) şöyle buyurmuştur:</w:t>
      </w:r>
    </w:p>
    <w:p w:rsidR="00B769EF" w:rsidRPr="00D568CF" w:rsidRDefault="005152F5" w:rsidP="009E43D8">
      <w:pPr>
        <w:keepLines/>
        <w:suppressAutoHyphens/>
        <w:spacing w:before="120" w:after="120"/>
        <w:ind w:left="851" w:right="851" w:firstLine="567"/>
        <w:jc w:val="both"/>
        <w:rPr>
          <w:rFonts w:ascii="Sylfaen" w:hAnsi="Sylfaen"/>
          <w:b/>
          <w:bCs/>
        </w:rPr>
      </w:pPr>
      <w:r w:rsidRPr="00D568CF">
        <w:rPr>
          <w:rFonts w:ascii="Sylfaen" w:hAnsi="Sylfaen"/>
          <w:b/>
          <w:bCs/>
        </w:rPr>
        <w:t>Dört şey insanın mutsuzluğunun nedenidir; Gözün kuru olması (ağlamaması), taş yüreklilik, rızk konusunda aşırı hırslı olmak ve günah hususunda ısrar etmek.</w:t>
      </w:r>
      <w:r w:rsidR="00B6337E" w:rsidRPr="00D568CF">
        <w:rPr>
          <w:rStyle w:val="FootnoteReference"/>
          <w:rFonts w:ascii="Sylfaen" w:hAnsi="Sylfaen"/>
          <w:b/>
          <w:bCs/>
        </w:rPr>
        <w:footnoteReference w:id="25"/>
      </w:r>
    </w:p>
    <w:p w:rsidR="00AC3327" w:rsidRDefault="00AC3327" w:rsidP="009E43D8">
      <w:pPr>
        <w:keepLines/>
        <w:suppressAutoHyphens/>
        <w:spacing w:before="120" w:after="120"/>
        <w:ind w:left="851" w:right="851" w:firstLine="567"/>
        <w:jc w:val="both"/>
        <w:rPr>
          <w:rFonts w:ascii="Sylfaen" w:hAnsi="Sylfaen"/>
        </w:rPr>
      </w:pPr>
      <w:r>
        <w:rPr>
          <w:rFonts w:ascii="Sylfaen" w:hAnsi="Sylfaen"/>
        </w:rPr>
        <w:lastRenderedPageBreak/>
        <w:t>Bundan dolayı masum imamlar (a.) dualarında taş yüreklilikten Allah’a sığınmaktadırlar. İmam Zeynel Abidin (a.) duasında şöyle arz etmektedir:</w:t>
      </w:r>
    </w:p>
    <w:p w:rsidR="00AC3327" w:rsidRDefault="00D21893" w:rsidP="009E43D8">
      <w:pPr>
        <w:keepLines/>
        <w:suppressAutoHyphens/>
        <w:spacing w:before="120" w:after="120"/>
        <w:ind w:left="851" w:right="851" w:firstLine="567"/>
        <w:jc w:val="both"/>
        <w:rPr>
          <w:rFonts w:ascii="Sylfaen" w:hAnsi="Sylfaen"/>
          <w:b/>
          <w:bCs/>
        </w:rPr>
      </w:pPr>
      <w:r w:rsidRPr="00D568CF">
        <w:rPr>
          <w:rFonts w:ascii="Sylfaen" w:hAnsi="Sylfaen"/>
          <w:b/>
          <w:bCs/>
        </w:rPr>
        <w:t xml:space="preserve">Allah’ım! Vesveseler nedeniyle sürekli değişim halinde olan, günahlarla kirlenen, üzerine mühür vurduğun kalbi sana </w:t>
      </w:r>
      <w:r w:rsidR="00D568CF" w:rsidRPr="00D568CF">
        <w:rPr>
          <w:rFonts w:ascii="Sylfaen" w:hAnsi="Sylfaen"/>
          <w:b/>
          <w:bCs/>
        </w:rPr>
        <w:t>şikâyet</w:t>
      </w:r>
      <w:r w:rsidRPr="00D568CF">
        <w:rPr>
          <w:rFonts w:ascii="Sylfaen" w:hAnsi="Sylfaen"/>
          <w:b/>
          <w:bCs/>
        </w:rPr>
        <w:t xml:space="preserve"> ediyorum. Senin korkundan dolayı ağlamayan ve kendini hoşnut eden şeye yönelen gözü de sana </w:t>
      </w:r>
      <w:r w:rsidR="00D568CF" w:rsidRPr="00D568CF">
        <w:rPr>
          <w:rFonts w:ascii="Sylfaen" w:hAnsi="Sylfaen"/>
          <w:b/>
          <w:bCs/>
        </w:rPr>
        <w:t>şikâyet</w:t>
      </w:r>
      <w:r w:rsidRPr="00D568CF">
        <w:rPr>
          <w:rFonts w:ascii="Sylfaen" w:hAnsi="Sylfaen"/>
          <w:b/>
          <w:bCs/>
        </w:rPr>
        <w:t xml:space="preserve"> ediyorum.</w:t>
      </w:r>
      <w:r w:rsidR="00D744DB" w:rsidRPr="00D568CF">
        <w:rPr>
          <w:rStyle w:val="FootnoteReference"/>
          <w:rFonts w:ascii="Sylfaen" w:hAnsi="Sylfaen"/>
          <w:b/>
          <w:bCs/>
        </w:rPr>
        <w:footnoteReference w:id="26"/>
      </w:r>
      <w:r w:rsidRPr="00D568CF">
        <w:rPr>
          <w:rFonts w:ascii="Sylfaen" w:hAnsi="Sylfaen"/>
          <w:b/>
          <w:bCs/>
        </w:rPr>
        <w:t xml:space="preserve"> </w:t>
      </w:r>
    </w:p>
    <w:p w:rsidR="00D568CF" w:rsidRDefault="00D568CF" w:rsidP="009E43D8">
      <w:pPr>
        <w:keepLines/>
        <w:suppressAutoHyphens/>
        <w:spacing w:before="120" w:after="120"/>
        <w:ind w:left="851" w:right="851" w:firstLine="567"/>
        <w:jc w:val="both"/>
        <w:rPr>
          <w:rFonts w:ascii="Sylfaen" w:hAnsi="Sylfaen"/>
          <w:b/>
          <w:bCs/>
        </w:rPr>
      </w:pPr>
    </w:p>
    <w:p w:rsidR="00D568CF" w:rsidRDefault="00D568CF" w:rsidP="009E43D8">
      <w:pPr>
        <w:keepLines/>
        <w:suppressAutoHyphens/>
        <w:spacing w:before="120" w:after="120"/>
        <w:ind w:left="851" w:right="851" w:firstLine="567"/>
        <w:jc w:val="both"/>
        <w:rPr>
          <w:rFonts w:ascii="Sylfaen" w:hAnsi="Sylfaen"/>
          <w:b/>
          <w:bCs/>
        </w:rPr>
      </w:pPr>
    </w:p>
    <w:p w:rsidR="00D568CF" w:rsidRPr="00D568CF" w:rsidRDefault="00D568CF" w:rsidP="009E43D8">
      <w:pPr>
        <w:keepLines/>
        <w:suppressAutoHyphens/>
        <w:spacing w:before="120" w:after="120"/>
        <w:ind w:left="851" w:right="851" w:firstLine="567"/>
        <w:jc w:val="both"/>
        <w:rPr>
          <w:rFonts w:ascii="Sylfaen" w:hAnsi="Sylfaen"/>
          <w:b/>
          <w:bCs/>
        </w:rPr>
      </w:pPr>
      <w:r>
        <w:rPr>
          <w:rFonts w:ascii="Sylfaen" w:hAnsi="Sylfaen"/>
          <w:b/>
          <w:bCs/>
        </w:rPr>
        <w:t>Çeviri: Mahmut ACAR</w:t>
      </w:r>
    </w:p>
    <w:p w:rsidR="000533E9" w:rsidRDefault="000533E9" w:rsidP="009E43D8">
      <w:pPr>
        <w:keepLines/>
        <w:suppressAutoHyphens/>
        <w:spacing w:before="120" w:after="120"/>
        <w:ind w:left="851" w:right="851" w:firstLine="567"/>
        <w:jc w:val="both"/>
        <w:rPr>
          <w:rFonts w:ascii="Sylfaen" w:hAnsi="Sylfaen"/>
        </w:rPr>
      </w:pPr>
    </w:p>
    <w:p w:rsidR="003E7801" w:rsidRPr="007D0FA2" w:rsidRDefault="003E7801" w:rsidP="009E43D8">
      <w:pPr>
        <w:keepLines/>
        <w:suppressAutoHyphens/>
        <w:spacing w:before="120" w:after="120"/>
        <w:ind w:left="851" w:right="851" w:firstLine="567"/>
        <w:jc w:val="both"/>
        <w:rPr>
          <w:rFonts w:ascii="Sylfaen" w:hAnsi="Sylfaen"/>
        </w:rPr>
      </w:pPr>
    </w:p>
    <w:p w:rsidR="00272BD0" w:rsidRPr="00272BD0" w:rsidRDefault="00123372" w:rsidP="009E43D8">
      <w:pPr>
        <w:keepLines/>
        <w:suppressAutoHyphens/>
        <w:spacing w:before="120" w:after="120"/>
        <w:ind w:left="851" w:right="851" w:firstLine="567"/>
        <w:jc w:val="both"/>
        <w:rPr>
          <w:rFonts w:ascii="Sylfaen" w:hAnsi="Sylfaen"/>
        </w:rPr>
      </w:pPr>
      <w:r>
        <w:rPr>
          <w:rFonts w:ascii="Sylfaen" w:hAnsi="Sylfaen"/>
        </w:rPr>
        <w:t xml:space="preserve"> </w:t>
      </w:r>
    </w:p>
    <w:p w:rsidR="008653E9" w:rsidRDefault="008653E9" w:rsidP="009E43D8">
      <w:pPr>
        <w:keepLines/>
        <w:suppressAutoHyphens/>
        <w:spacing w:before="120" w:after="120"/>
        <w:ind w:left="851" w:right="851" w:firstLine="567"/>
        <w:jc w:val="both"/>
      </w:pPr>
    </w:p>
    <w:p w:rsidR="008653E9" w:rsidRDefault="008653E9" w:rsidP="009E43D8">
      <w:pPr>
        <w:keepLines/>
        <w:suppressAutoHyphens/>
        <w:spacing w:before="120" w:after="120"/>
        <w:ind w:left="851" w:right="851" w:firstLine="567"/>
        <w:jc w:val="both"/>
      </w:pPr>
    </w:p>
    <w:p w:rsidR="008653E9" w:rsidRDefault="008653E9" w:rsidP="009E43D8">
      <w:pPr>
        <w:keepLines/>
        <w:suppressAutoHyphens/>
        <w:spacing w:before="120" w:after="120"/>
        <w:ind w:left="851" w:right="851" w:firstLine="567"/>
        <w:jc w:val="both"/>
      </w:pPr>
    </w:p>
    <w:sectPr w:rsidR="008653E9" w:rsidSect="008653E9">
      <w:footerReference w:type="even" r:id="rId6"/>
      <w:footerReference w:type="default" r:id="rId7"/>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38" w:rsidRDefault="00452138">
      <w:r>
        <w:separator/>
      </w:r>
    </w:p>
  </w:endnote>
  <w:endnote w:type="continuationSeparator" w:id="0">
    <w:p w:rsidR="00452138" w:rsidRDefault="0045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4E" w:rsidRDefault="006F074E" w:rsidP="003D7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74E" w:rsidRDefault="006F0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4E" w:rsidRDefault="006F074E" w:rsidP="003D7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32B">
      <w:rPr>
        <w:rStyle w:val="PageNumber"/>
        <w:noProof/>
      </w:rPr>
      <w:t>1</w:t>
    </w:r>
    <w:r>
      <w:rPr>
        <w:rStyle w:val="PageNumber"/>
      </w:rPr>
      <w:fldChar w:fldCharType="end"/>
    </w:r>
  </w:p>
  <w:p w:rsidR="006F074E" w:rsidRDefault="006F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38" w:rsidRDefault="00452138">
      <w:r>
        <w:separator/>
      </w:r>
    </w:p>
  </w:footnote>
  <w:footnote w:type="continuationSeparator" w:id="0">
    <w:p w:rsidR="00452138" w:rsidRDefault="00452138">
      <w:r>
        <w:continuationSeparator/>
      </w:r>
    </w:p>
  </w:footnote>
  <w:footnote w:id="1">
    <w:p w:rsidR="006F074E" w:rsidRDefault="006F074E">
      <w:pPr>
        <w:pStyle w:val="FootnoteText"/>
      </w:pPr>
      <w:r>
        <w:rPr>
          <w:rStyle w:val="FootnoteReference"/>
        </w:rPr>
        <w:footnoteRef/>
      </w:r>
      <w:r>
        <w:t xml:space="preserve"> Tahrir-ul Vesile: C.1,S.155</w:t>
      </w:r>
    </w:p>
  </w:footnote>
  <w:footnote w:id="2">
    <w:p w:rsidR="006F074E" w:rsidRDefault="006F074E">
      <w:pPr>
        <w:pStyle w:val="FootnoteText"/>
      </w:pPr>
      <w:r>
        <w:rPr>
          <w:rStyle w:val="FootnoteReference"/>
        </w:rPr>
        <w:footnoteRef/>
      </w:r>
      <w:r>
        <w:t xml:space="preserve"> Hac:46</w:t>
      </w:r>
    </w:p>
  </w:footnote>
  <w:footnote w:id="3">
    <w:p w:rsidR="006F074E" w:rsidRDefault="006F074E">
      <w:pPr>
        <w:pStyle w:val="FootnoteText"/>
      </w:pPr>
      <w:r>
        <w:rPr>
          <w:rStyle w:val="FootnoteReference"/>
        </w:rPr>
        <w:footnoteRef/>
      </w:r>
      <w:r>
        <w:t xml:space="preserve"> Araf:179</w:t>
      </w:r>
    </w:p>
  </w:footnote>
  <w:footnote w:id="4">
    <w:p w:rsidR="006F074E" w:rsidRDefault="006F074E">
      <w:pPr>
        <w:pStyle w:val="FootnoteText"/>
      </w:pPr>
      <w:r>
        <w:rPr>
          <w:rStyle w:val="FootnoteReference"/>
        </w:rPr>
        <w:footnoteRef/>
      </w:r>
      <w:r>
        <w:t xml:space="preserve"> Tövbe:78</w:t>
      </w:r>
    </w:p>
  </w:footnote>
  <w:footnote w:id="5">
    <w:p w:rsidR="006F074E" w:rsidRDefault="006F074E">
      <w:pPr>
        <w:pStyle w:val="FootnoteText"/>
      </w:pPr>
      <w:r>
        <w:rPr>
          <w:rStyle w:val="FootnoteReference"/>
        </w:rPr>
        <w:footnoteRef/>
      </w:r>
      <w:r>
        <w:t xml:space="preserve"> Mücadele:22</w:t>
      </w:r>
    </w:p>
  </w:footnote>
  <w:footnote w:id="6">
    <w:p w:rsidR="006F074E" w:rsidRDefault="006F074E">
      <w:pPr>
        <w:pStyle w:val="FootnoteText"/>
      </w:pPr>
      <w:r>
        <w:rPr>
          <w:rStyle w:val="FootnoteReference"/>
        </w:rPr>
        <w:footnoteRef/>
      </w:r>
      <w:r>
        <w:t xml:space="preserve"> Nahl:22</w:t>
      </w:r>
    </w:p>
  </w:footnote>
  <w:footnote w:id="7">
    <w:p w:rsidR="006F074E" w:rsidRDefault="006F074E">
      <w:pPr>
        <w:pStyle w:val="FootnoteText"/>
      </w:pPr>
      <w:r>
        <w:rPr>
          <w:rStyle w:val="FootnoteReference"/>
        </w:rPr>
        <w:footnoteRef/>
      </w:r>
      <w:r>
        <w:t xml:space="preserve"> Tövbe:64</w:t>
      </w:r>
    </w:p>
  </w:footnote>
  <w:footnote w:id="8">
    <w:p w:rsidR="006F074E" w:rsidRDefault="006F074E">
      <w:pPr>
        <w:pStyle w:val="FootnoteText"/>
      </w:pPr>
      <w:r>
        <w:rPr>
          <w:rStyle w:val="FootnoteReference"/>
        </w:rPr>
        <w:footnoteRef/>
      </w:r>
      <w:r>
        <w:t xml:space="preserve"> Teğabün: 11</w:t>
      </w:r>
    </w:p>
  </w:footnote>
  <w:footnote w:id="9">
    <w:p w:rsidR="006F074E" w:rsidRDefault="006F074E">
      <w:pPr>
        <w:pStyle w:val="FootnoteText"/>
      </w:pPr>
      <w:r>
        <w:rPr>
          <w:rStyle w:val="FootnoteReference"/>
        </w:rPr>
        <w:footnoteRef/>
      </w:r>
      <w:r>
        <w:t xml:space="preserve"> Kehf:28</w:t>
      </w:r>
    </w:p>
  </w:footnote>
  <w:footnote w:id="10">
    <w:p w:rsidR="006F074E" w:rsidRDefault="006F074E">
      <w:pPr>
        <w:pStyle w:val="FootnoteText"/>
      </w:pPr>
      <w:r>
        <w:rPr>
          <w:rStyle w:val="FootnoteReference"/>
        </w:rPr>
        <w:footnoteRef/>
      </w:r>
      <w:r>
        <w:t xml:space="preserve"> Rad:28</w:t>
      </w:r>
    </w:p>
  </w:footnote>
  <w:footnote w:id="11">
    <w:p w:rsidR="006F074E" w:rsidRDefault="006F074E">
      <w:pPr>
        <w:pStyle w:val="FootnoteText"/>
      </w:pPr>
      <w:r>
        <w:rPr>
          <w:rStyle w:val="FootnoteReference"/>
        </w:rPr>
        <w:footnoteRef/>
      </w:r>
      <w:r>
        <w:t xml:space="preserve"> Tövbe:45</w:t>
      </w:r>
    </w:p>
  </w:footnote>
  <w:footnote w:id="12">
    <w:p w:rsidR="006F074E" w:rsidRDefault="006F074E">
      <w:pPr>
        <w:pStyle w:val="FootnoteText"/>
      </w:pPr>
      <w:r>
        <w:rPr>
          <w:rStyle w:val="FootnoteReference"/>
        </w:rPr>
        <w:footnoteRef/>
      </w:r>
      <w:r>
        <w:t xml:space="preserve"> Hadid:27</w:t>
      </w:r>
    </w:p>
  </w:footnote>
  <w:footnote w:id="13">
    <w:p w:rsidR="006F074E" w:rsidRDefault="006F074E">
      <w:pPr>
        <w:pStyle w:val="FootnoteText"/>
      </w:pPr>
      <w:r>
        <w:rPr>
          <w:rStyle w:val="FootnoteReference"/>
        </w:rPr>
        <w:footnoteRef/>
      </w:r>
      <w:r>
        <w:t xml:space="preserve"> Al-i İmran:159</w:t>
      </w:r>
    </w:p>
  </w:footnote>
  <w:footnote w:id="14">
    <w:p w:rsidR="006F074E" w:rsidRDefault="006F074E">
      <w:pPr>
        <w:pStyle w:val="FootnoteText"/>
      </w:pPr>
      <w:r>
        <w:rPr>
          <w:rStyle w:val="FootnoteReference"/>
        </w:rPr>
        <w:footnoteRef/>
      </w:r>
      <w:r>
        <w:t xml:space="preserve">Şuara: 194 </w:t>
      </w:r>
    </w:p>
    <w:p w:rsidR="006F074E" w:rsidRDefault="006F074E">
      <w:pPr>
        <w:pStyle w:val="FootnoteText"/>
      </w:pPr>
    </w:p>
  </w:footnote>
  <w:footnote w:id="15">
    <w:p w:rsidR="006F074E" w:rsidRDefault="006F074E">
      <w:pPr>
        <w:pStyle w:val="FootnoteText"/>
      </w:pPr>
      <w:r>
        <w:rPr>
          <w:rStyle w:val="FootnoteReference"/>
        </w:rPr>
        <w:footnoteRef/>
      </w:r>
      <w:r>
        <w:t xml:space="preserve"> Bakara: 97</w:t>
      </w:r>
    </w:p>
  </w:footnote>
  <w:footnote w:id="16">
    <w:p w:rsidR="006F074E" w:rsidRDefault="006F074E">
      <w:pPr>
        <w:pStyle w:val="FootnoteText"/>
      </w:pPr>
      <w:r>
        <w:rPr>
          <w:rStyle w:val="FootnoteReference"/>
        </w:rPr>
        <w:footnoteRef/>
      </w:r>
      <w:r>
        <w:t xml:space="preserve"> Necm:11</w:t>
      </w:r>
    </w:p>
  </w:footnote>
  <w:footnote w:id="17">
    <w:p w:rsidR="006F074E" w:rsidRDefault="006F074E">
      <w:pPr>
        <w:pStyle w:val="FootnoteText"/>
      </w:pPr>
      <w:r>
        <w:rPr>
          <w:rStyle w:val="FootnoteReference"/>
        </w:rPr>
        <w:footnoteRef/>
      </w:r>
      <w:r>
        <w:t xml:space="preserve"> Şuara: 89</w:t>
      </w:r>
    </w:p>
  </w:footnote>
  <w:footnote w:id="18">
    <w:p w:rsidR="006F074E" w:rsidRDefault="006F074E">
      <w:pPr>
        <w:pStyle w:val="FootnoteText"/>
      </w:pPr>
      <w:r>
        <w:rPr>
          <w:rStyle w:val="FootnoteReference"/>
        </w:rPr>
        <w:footnoteRef/>
      </w:r>
      <w:r>
        <w:t xml:space="preserve"> Tövbe:125</w:t>
      </w:r>
    </w:p>
  </w:footnote>
  <w:footnote w:id="19">
    <w:p w:rsidR="006F074E" w:rsidRDefault="006F074E">
      <w:pPr>
        <w:pStyle w:val="FootnoteText"/>
      </w:pPr>
      <w:r>
        <w:rPr>
          <w:rStyle w:val="FootnoteReference"/>
        </w:rPr>
        <w:footnoteRef/>
      </w:r>
      <w:r>
        <w:t xml:space="preserve"> Taha:125</w:t>
      </w:r>
    </w:p>
  </w:footnote>
  <w:footnote w:id="20">
    <w:p w:rsidR="006F074E" w:rsidRDefault="006F074E">
      <w:pPr>
        <w:pStyle w:val="FootnoteText"/>
      </w:pPr>
      <w:r>
        <w:rPr>
          <w:rStyle w:val="FootnoteReference"/>
        </w:rPr>
        <w:footnoteRef/>
      </w:r>
      <w:r>
        <w:t xml:space="preserve"> Hadid:13</w:t>
      </w:r>
    </w:p>
  </w:footnote>
  <w:footnote w:id="21">
    <w:p w:rsidR="006F074E" w:rsidRDefault="006F074E">
      <w:pPr>
        <w:pStyle w:val="FootnoteText"/>
      </w:pPr>
      <w:r>
        <w:rPr>
          <w:rStyle w:val="FootnoteReference"/>
        </w:rPr>
        <w:footnoteRef/>
      </w:r>
      <w:r>
        <w:t xml:space="preserve"> Usul-i </w:t>
      </w:r>
      <w:r w:rsidR="00D568CF">
        <w:t>Kâfi</w:t>
      </w:r>
      <w:r>
        <w:t>: Kuleyni, C.2,S,309</w:t>
      </w:r>
    </w:p>
  </w:footnote>
  <w:footnote w:id="22">
    <w:p w:rsidR="006F074E" w:rsidRDefault="006F074E">
      <w:pPr>
        <w:pStyle w:val="FootnoteText"/>
      </w:pPr>
      <w:r>
        <w:rPr>
          <w:rStyle w:val="FootnoteReference"/>
        </w:rPr>
        <w:footnoteRef/>
      </w:r>
      <w:r>
        <w:t xml:space="preserve"> Mutaffifin: 14</w:t>
      </w:r>
    </w:p>
  </w:footnote>
  <w:footnote w:id="23">
    <w:p w:rsidR="006F074E" w:rsidRDefault="006F074E">
      <w:pPr>
        <w:pStyle w:val="FootnoteText"/>
      </w:pPr>
      <w:r>
        <w:rPr>
          <w:rStyle w:val="FootnoteReference"/>
        </w:rPr>
        <w:footnoteRef/>
      </w:r>
      <w:r>
        <w:t xml:space="preserve"> Bihar-ul Envar: C.70,S.59</w:t>
      </w:r>
    </w:p>
  </w:footnote>
  <w:footnote w:id="24">
    <w:p w:rsidR="006F074E" w:rsidRDefault="006F074E">
      <w:pPr>
        <w:pStyle w:val="FootnoteText"/>
      </w:pPr>
      <w:r>
        <w:rPr>
          <w:rStyle w:val="FootnoteReference"/>
        </w:rPr>
        <w:footnoteRef/>
      </w:r>
      <w:r>
        <w:t xml:space="preserve"> Zümer:22</w:t>
      </w:r>
    </w:p>
    <w:p w:rsidR="006F074E" w:rsidRDefault="006F074E">
      <w:pPr>
        <w:pStyle w:val="FootnoteText"/>
      </w:pPr>
    </w:p>
  </w:footnote>
  <w:footnote w:id="25">
    <w:p w:rsidR="006F074E" w:rsidRDefault="006F074E">
      <w:pPr>
        <w:pStyle w:val="FootnoteText"/>
      </w:pPr>
      <w:r>
        <w:rPr>
          <w:rStyle w:val="FootnoteReference"/>
        </w:rPr>
        <w:footnoteRef/>
      </w:r>
      <w:r>
        <w:t xml:space="preserve"> Bihar-ul Envar: Meclisi, C.73,S.349</w:t>
      </w:r>
    </w:p>
  </w:footnote>
  <w:footnote w:id="26">
    <w:p w:rsidR="006F074E" w:rsidRDefault="006F074E">
      <w:pPr>
        <w:pStyle w:val="FootnoteText"/>
      </w:pPr>
      <w:r>
        <w:rPr>
          <w:rStyle w:val="FootnoteReference"/>
        </w:rPr>
        <w:footnoteRef/>
      </w:r>
      <w:r>
        <w:t xml:space="preserve"> Bihar-ul Envar: Meclisi, C.94,S.143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533E9"/>
    <w:rsid w:val="00075C96"/>
    <w:rsid w:val="0008097C"/>
    <w:rsid w:val="0009632B"/>
    <w:rsid w:val="000E66CA"/>
    <w:rsid w:val="000F4A13"/>
    <w:rsid w:val="000F6109"/>
    <w:rsid w:val="00123372"/>
    <w:rsid w:val="0014414A"/>
    <w:rsid w:val="00174519"/>
    <w:rsid w:val="001B108C"/>
    <w:rsid w:val="001B176E"/>
    <w:rsid w:val="001C2D69"/>
    <w:rsid w:val="001C39D4"/>
    <w:rsid w:val="001C6CBB"/>
    <w:rsid w:val="001D44F5"/>
    <w:rsid w:val="001D7EF0"/>
    <w:rsid w:val="00254FEB"/>
    <w:rsid w:val="00272BD0"/>
    <w:rsid w:val="00285BB9"/>
    <w:rsid w:val="00293F7B"/>
    <w:rsid w:val="0034785A"/>
    <w:rsid w:val="0035204C"/>
    <w:rsid w:val="00367C6F"/>
    <w:rsid w:val="003B4B50"/>
    <w:rsid w:val="003D1328"/>
    <w:rsid w:val="003D77CA"/>
    <w:rsid w:val="003E7801"/>
    <w:rsid w:val="004105FD"/>
    <w:rsid w:val="00420B51"/>
    <w:rsid w:val="00435768"/>
    <w:rsid w:val="004439BE"/>
    <w:rsid w:val="00452138"/>
    <w:rsid w:val="00487A28"/>
    <w:rsid w:val="004A2DD6"/>
    <w:rsid w:val="004E3A87"/>
    <w:rsid w:val="004E4716"/>
    <w:rsid w:val="00506ED2"/>
    <w:rsid w:val="005152F5"/>
    <w:rsid w:val="005818EF"/>
    <w:rsid w:val="00595198"/>
    <w:rsid w:val="005C4BE7"/>
    <w:rsid w:val="005D5489"/>
    <w:rsid w:val="0060614E"/>
    <w:rsid w:val="00607986"/>
    <w:rsid w:val="00616811"/>
    <w:rsid w:val="00637FB2"/>
    <w:rsid w:val="00650212"/>
    <w:rsid w:val="006F074E"/>
    <w:rsid w:val="00714CAD"/>
    <w:rsid w:val="00734917"/>
    <w:rsid w:val="00764E62"/>
    <w:rsid w:val="00783600"/>
    <w:rsid w:val="007A0C3E"/>
    <w:rsid w:val="007A4C87"/>
    <w:rsid w:val="007C6E29"/>
    <w:rsid w:val="007D0FA2"/>
    <w:rsid w:val="00813607"/>
    <w:rsid w:val="008653E9"/>
    <w:rsid w:val="008B12F3"/>
    <w:rsid w:val="008F6128"/>
    <w:rsid w:val="009025BC"/>
    <w:rsid w:val="00925FC6"/>
    <w:rsid w:val="00926145"/>
    <w:rsid w:val="00970366"/>
    <w:rsid w:val="00970BA7"/>
    <w:rsid w:val="009961B2"/>
    <w:rsid w:val="009A3A84"/>
    <w:rsid w:val="009B576B"/>
    <w:rsid w:val="009E43D8"/>
    <w:rsid w:val="009F3B78"/>
    <w:rsid w:val="00A064C7"/>
    <w:rsid w:val="00A10AFD"/>
    <w:rsid w:val="00A30723"/>
    <w:rsid w:val="00A84056"/>
    <w:rsid w:val="00A84348"/>
    <w:rsid w:val="00A93416"/>
    <w:rsid w:val="00AB58D9"/>
    <w:rsid w:val="00AC3327"/>
    <w:rsid w:val="00AE27B4"/>
    <w:rsid w:val="00B24AF3"/>
    <w:rsid w:val="00B4407F"/>
    <w:rsid w:val="00B44D33"/>
    <w:rsid w:val="00B6337E"/>
    <w:rsid w:val="00B65D46"/>
    <w:rsid w:val="00B75CCE"/>
    <w:rsid w:val="00B769EF"/>
    <w:rsid w:val="00B94F04"/>
    <w:rsid w:val="00BA7CD8"/>
    <w:rsid w:val="00BE04CC"/>
    <w:rsid w:val="00C125F3"/>
    <w:rsid w:val="00C3276B"/>
    <w:rsid w:val="00C56958"/>
    <w:rsid w:val="00C93794"/>
    <w:rsid w:val="00D1485E"/>
    <w:rsid w:val="00D1490D"/>
    <w:rsid w:val="00D21893"/>
    <w:rsid w:val="00D346F7"/>
    <w:rsid w:val="00D568CF"/>
    <w:rsid w:val="00D744DB"/>
    <w:rsid w:val="00E0227D"/>
    <w:rsid w:val="00E21E5D"/>
    <w:rsid w:val="00E46FEF"/>
    <w:rsid w:val="00E558EF"/>
    <w:rsid w:val="00E97A4A"/>
    <w:rsid w:val="00F2202A"/>
    <w:rsid w:val="00F355BC"/>
    <w:rsid w:val="00F524B1"/>
    <w:rsid w:val="00F63CCE"/>
    <w:rsid w:val="00F85160"/>
    <w:rsid w:val="00FC5AFD"/>
    <w:rsid w:val="00FE5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1675E7-9D05-4892-BCD4-426EABAC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9F3B7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34917"/>
    <w:pPr>
      <w:tabs>
        <w:tab w:val="center" w:pos="4536"/>
        <w:tab w:val="right" w:pos="9072"/>
      </w:tabs>
    </w:pPr>
  </w:style>
  <w:style w:type="character" w:styleId="PageNumber">
    <w:name w:val="page number"/>
    <w:basedOn w:val="DefaultParagraphFont"/>
    <w:rsid w:val="00734917"/>
  </w:style>
  <w:style w:type="paragraph" w:styleId="FootnoteText">
    <w:name w:val="footnote text"/>
    <w:basedOn w:val="Normal"/>
    <w:semiHidden/>
    <w:rsid w:val="000F6109"/>
    <w:rPr>
      <w:sz w:val="20"/>
      <w:szCs w:val="20"/>
    </w:rPr>
  </w:style>
  <w:style w:type="character" w:styleId="FootnoteReference">
    <w:name w:val="footnote reference"/>
    <w:basedOn w:val="DefaultParagraphFont"/>
    <w:semiHidden/>
    <w:rsid w:val="000F6109"/>
    <w:rPr>
      <w:vertAlign w:val="superscript"/>
    </w:rPr>
  </w:style>
  <w:style w:type="character" w:customStyle="1" w:styleId="Heading1Char">
    <w:name w:val="Heading 1 Char"/>
    <w:basedOn w:val="DefaultParagraphFont"/>
    <w:link w:val="Heading1"/>
    <w:rsid w:val="009F3B78"/>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1549</Words>
  <Characters>8831</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2015-01-15T07:17:00Z</dcterms:created>
  <dcterms:modified xsi:type="dcterms:W3CDTF">2015-01-15T07:17:00Z</dcterms:modified>
</cp:coreProperties>
</file>