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C6" w:rsidRPr="000A797A" w:rsidRDefault="00997BC6" w:rsidP="00416F97">
      <w:pPr>
        <w:pStyle w:val="Heading1"/>
        <w:rPr>
          <w:b/>
          <w:bCs/>
          <w:sz w:val="100"/>
          <w:szCs w:val="100"/>
          <w:lang w:val="tr-TR"/>
        </w:rPr>
      </w:pPr>
      <w:bookmarkStart w:id="0" w:name="_Toc266383267"/>
      <w:r w:rsidRPr="000A797A">
        <w:rPr>
          <w:b/>
          <w:bCs/>
          <w:sz w:val="100"/>
          <w:szCs w:val="100"/>
          <w:lang w:val="tr-TR"/>
        </w:rPr>
        <w:t>Şehid-i Sanî</w:t>
      </w:r>
      <w:bookmarkEnd w:id="0"/>
    </w:p>
    <w:p w:rsidR="00416F97" w:rsidRPr="000A797A" w:rsidRDefault="00416F97" w:rsidP="000A797A">
      <w:bookmarkStart w:id="1" w:name="Doğumu_"/>
      <w:bookmarkStart w:id="2" w:name="_Toc266383268"/>
    </w:p>
    <w:p w:rsidR="00416F97" w:rsidRPr="000A797A" w:rsidRDefault="00416F97" w:rsidP="000A797A"/>
    <w:p w:rsidR="00416F97" w:rsidRPr="000A797A" w:rsidRDefault="00416F97" w:rsidP="000A797A"/>
    <w:p w:rsidR="00416F97" w:rsidRPr="000A797A" w:rsidRDefault="00416F97" w:rsidP="000A797A"/>
    <w:p w:rsidR="00416F97" w:rsidRPr="000A797A" w:rsidRDefault="00416F97" w:rsidP="000A797A"/>
    <w:p w:rsidR="000A797A" w:rsidRPr="000A797A" w:rsidRDefault="000A797A" w:rsidP="000A797A"/>
    <w:p w:rsidR="000A797A" w:rsidRPr="000A797A" w:rsidRDefault="000A797A" w:rsidP="000A797A"/>
    <w:p w:rsidR="00707901" w:rsidRDefault="00707901" w:rsidP="00416F97">
      <w:pPr>
        <w:pStyle w:val="Heading1"/>
        <w:rPr>
          <w:lang w:val="tr-TR" w:bidi="fa-IR"/>
        </w:rPr>
      </w:pPr>
      <w:r w:rsidRPr="00707901">
        <w:rPr>
          <w:lang w:val="tr-TR" w:bidi="fa-IR"/>
        </w:rPr>
        <w:t>İÇİNDEKİLER</w:t>
      </w:r>
      <w:bookmarkEnd w:id="2"/>
    </w:p>
    <w:p w:rsidR="00707901" w:rsidRPr="00707901" w:rsidRDefault="00707901" w:rsidP="00416F97">
      <w:pPr>
        <w:rPr>
          <w:noProof/>
          <w:sz w:val="32"/>
          <w:szCs w:val="32"/>
        </w:rPr>
      </w:pPr>
      <w:r>
        <w:fldChar w:fldCharType="begin"/>
      </w:r>
      <w:r>
        <w:instrText xml:space="preserve"> TOC \o "1-3" \h \z \u </w:instrText>
      </w:r>
      <w:r>
        <w:fldChar w:fldCharType="separate"/>
      </w:r>
    </w:p>
    <w:p w:rsidR="00707901" w:rsidRPr="00707901" w:rsidRDefault="00707901">
      <w:pPr>
        <w:pStyle w:val="TOC2"/>
        <w:tabs>
          <w:tab w:val="right" w:leader="dot" w:pos="9350"/>
        </w:tabs>
        <w:rPr>
          <w:noProof/>
          <w:sz w:val="32"/>
          <w:szCs w:val="32"/>
        </w:rPr>
      </w:pPr>
    </w:p>
    <w:p w:rsidR="00707901" w:rsidRPr="00707901" w:rsidRDefault="00707901">
      <w:pPr>
        <w:pStyle w:val="TOC2"/>
        <w:tabs>
          <w:tab w:val="right" w:leader="dot" w:pos="9350"/>
        </w:tabs>
        <w:rPr>
          <w:noProof/>
          <w:sz w:val="32"/>
          <w:szCs w:val="32"/>
        </w:rPr>
      </w:pPr>
      <w:hyperlink w:anchor="_Toc266383269" w:history="1">
        <w:r w:rsidRPr="00707901">
          <w:rPr>
            <w:rStyle w:val="Hyperlink"/>
            <w:rFonts w:ascii="Arial" w:hAnsi="Arial"/>
            <w:noProof/>
            <w:sz w:val="32"/>
            <w:szCs w:val="32"/>
            <w:lang w:val="tr-TR" w:eastAsia="tr-TR"/>
          </w:rPr>
          <w:t>Doğumu</w:t>
        </w:r>
        <w:r w:rsidRPr="00707901">
          <w:rPr>
            <w:noProof/>
            <w:webHidden/>
            <w:sz w:val="32"/>
            <w:szCs w:val="32"/>
          </w:rPr>
          <w:tab/>
        </w:r>
        <w:r w:rsidRPr="00707901">
          <w:rPr>
            <w:noProof/>
            <w:webHidden/>
            <w:sz w:val="32"/>
            <w:szCs w:val="32"/>
          </w:rPr>
          <w:fldChar w:fldCharType="begin"/>
        </w:r>
        <w:r w:rsidRPr="00707901">
          <w:rPr>
            <w:noProof/>
            <w:webHidden/>
            <w:sz w:val="32"/>
            <w:szCs w:val="32"/>
          </w:rPr>
          <w:instrText xml:space="preserve"> PAGEREF _Toc266383269 \h </w:instrText>
        </w:r>
        <w:r w:rsidRPr="00707901">
          <w:rPr>
            <w:noProof/>
            <w:webHidden/>
            <w:sz w:val="32"/>
            <w:szCs w:val="32"/>
          </w:rPr>
        </w:r>
        <w:r w:rsidRPr="00707901">
          <w:rPr>
            <w:noProof/>
            <w:webHidden/>
            <w:sz w:val="32"/>
            <w:szCs w:val="32"/>
          </w:rPr>
          <w:fldChar w:fldCharType="separate"/>
        </w:r>
        <w:r w:rsidRPr="00707901">
          <w:rPr>
            <w:noProof/>
            <w:webHidden/>
            <w:sz w:val="32"/>
            <w:szCs w:val="32"/>
          </w:rPr>
          <w:t>3</w:t>
        </w:r>
        <w:r w:rsidRPr="00707901">
          <w:rPr>
            <w:noProof/>
            <w:webHidden/>
            <w:sz w:val="32"/>
            <w:szCs w:val="32"/>
          </w:rPr>
          <w:fldChar w:fldCharType="end"/>
        </w:r>
      </w:hyperlink>
    </w:p>
    <w:p w:rsidR="00707901" w:rsidRPr="00707901" w:rsidRDefault="00707901">
      <w:pPr>
        <w:pStyle w:val="TOC2"/>
        <w:tabs>
          <w:tab w:val="right" w:leader="dot" w:pos="9350"/>
        </w:tabs>
        <w:rPr>
          <w:noProof/>
          <w:sz w:val="32"/>
          <w:szCs w:val="32"/>
        </w:rPr>
      </w:pPr>
      <w:hyperlink w:anchor="_Toc266383270" w:history="1">
        <w:r w:rsidRPr="00707901">
          <w:rPr>
            <w:rStyle w:val="Hyperlink"/>
            <w:rFonts w:ascii="Arial" w:hAnsi="Arial"/>
            <w:noProof/>
            <w:sz w:val="32"/>
            <w:szCs w:val="32"/>
            <w:lang w:val="tr-TR" w:eastAsia="tr-TR"/>
          </w:rPr>
          <w:t>Şehid'in Oğlu</w:t>
        </w:r>
        <w:r w:rsidRPr="00707901">
          <w:rPr>
            <w:noProof/>
            <w:webHidden/>
            <w:sz w:val="32"/>
            <w:szCs w:val="32"/>
          </w:rPr>
          <w:tab/>
        </w:r>
        <w:r w:rsidRPr="00707901">
          <w:rPr>
            <w:noProof/>
            <w:webHidden/>
            <w:sz w:val="32"/>
            <w:szCs w:val="32"/>
          </w:rPr>
          <w:fldChar w:fldCharType="begin"/>
        </w:r>
        <w:r w:rsidRPr="00707901">
          <w:rPr>
            <w:noProof/>
            <w:webHidden/>
            <w:sz w:val="32"/>
            <w:szCs w:val="32"/>
          </w:rPr>
          <w:instrText xml:space="preserve"> PAGEREF _Toc266383270 \h </w:instrText>
        </w:r>
        <w:r w:rsidRPr="00707901">
          <w:rPr>
            <w:noProof/>
            <w:webHidden/>
            <w:sz w:val="32"/>
            <w:szCs w:val="32"/>
          </w:rPr>
        </w:r>
        <w:r w:rsidRPr="00707901">
          <w:rPr>
            <w:noProof/>
            <w:webHidden/>
            <w:sz w:val="32"/>
            <w:szCs w:val="32"/>
          </w:rPr>
          <w:fldChar w:fldCharType="separate"/>
        </w:r>
        <w:r w:rsidRPr="00707901">
          <w:rPr>
            <w:noProof/>
            <w:webHidden/>
            <w:sz w:val="32"/>
            <w:szCs w:val="32"/>
          </w:rPr>
          <w:t>3</w:t>
        </w:r>
        <w:r w:rsidRPr="00707901">
          <w:rPr>
            <w:noProof/>
            <w:webHidden/>
            <w:sz w:val="32"/>
            <w:szCs w:val="32"/>
          </w:rPr>
          <w:fldChar w:fldCharType="end"/>
        </w:r>
      </w:hyperlink>
    </w:p>
    <w:p w:rsidR="00707901" w:rsidRPr="00707901" w:rsidRDefault="00707901">
      <w:pPr>
        <w:pStyle w:val="TOC2"/>
        <w:tabs>
          <w:tab w:val="right" w:leader="dot" w:pos="9350"/>
        </w:tabs>
        <w:rPr>
          <w:noProof/>
          <w:sz w:val="32"/>
          <w:szCs w:val="32"/>
        </w:rPr>
      </w:pPr>
      <w:hyperlink w:anchor="_Toc266383271" w:history="1">
        <w:r w:rsidRPr="00707901">
          <w:rPr>
            <w:rStyle w:val="Hyperlink"/>
            <w:rFonts w:ascii="Arial" w:hAnsi="Arial"/>
            <w:noProof/>
            <w:sz w:val="32"/>
            <w:szCs w:val="32"/>
            <w:lang w:val="tr-TR" w:eastAsia="tr-TR"/>
          </w:rPr>
          <w:t>Tahsili ve Seferleri</w:t>
        </w:r>
        <w:r w:rsidRPr="00707901">
          <w:rPr>
            <w:noProof/>
            <w:webHidden/>
            <w:sz w:val="32"/>
            <w:szCs w:val="32"/>
          </w:rPr>
          <w:tab/>
        </w:r>
        <w:r w:rsidRPr="00707901">
          <w:rPr>
            <w:noProof/>
            <w:webHidden/>
            <w:sz w:val="32"/>
            <w:szCs w:val="32"/>
          </w:rPr>
          <w:fldChar w:fldCharType="begin"/>
        </w:r>
        <w:r w:rsidRPr="00707901">
          <w:rPr>
            <w:noProof/>
            <w:webHidden/>
            <w:sz w:val="32"/>
            <w:szCs w:val="32"/>
          </w:rPr>
          <w:instrText xml:space="preserve"> PAGEREF _Toc266383271 \h </w:instrText>
        </w:r>
        <w:r w:rsidRPr="00707901">
          <w:rPr>
            <w:noProof/>
            <w:webHidden/>
            <w:sz w:val="32"/>
            <w:szCs w:val="32"/>
          </w:rPr>
        </w:r>
        <w:r w:rsidRPr="00707901">
          <w:rPr>
            <w:noProof/>
            <w:webHidden/>
            <w:sz w:val="32"/>
            <w:szCs w:val="32"/>
          </w:rPr>
          <w:fldChar w:fldCharType="separate"/>
        </w:r>
        <w:r w:rsidRPr="00707901">
          <w:rPr>
            <w:noProof/>
            <w:webHidden/>
            <w:sz w:val="32"/>
            <w:szCs w:val="32"/>
          </w:rPr>
          <w:t>3</w:t>
        </w:r>
        <w:r w:rsidRPr="00707901">
          <w:rPr>
            <w:noProof/>
            <w:webHidden/>
            <w:sz w:val="32"/>
            <w:szCs w:val="32"/>
          </w:rPr>
          <w:fldChar w:fldCharType="end"/>
        </w:r>
      </w:hyperlink>
    </w:p>
    <w:p w:rsidR="00707901" w:rsidRPr="00707901" w:rsidRDefault="00707901">
      <w:pPr>
        <w:pStyle w:val="TOC2"/>
        <w:tabs>
          <w:tab w:val="right" w:leader="dot" w:pos="9350"/>
        </w:tabs>
        <w:rPr>
          <w:noProof/>
          <w:sz w:val="32"/>
          <w:szCs w:val="32"/>
        </w:rPr>
      </w:pPr>
      <w:hyperlink w:anchor="_Toc266383272" w:history="1">
        <w:r w:rsidRPr="00707901">
          <w:rPr>
            <w:rStyle w:val="Hyperlink"/>
            <w:rFonts w:ascii="Arial" w:hAnsi="Arial"/>
            <w:noProof/>
            <w:sz w:val="32"/>
            <w:szCs w:val="32"/>
            <w:lang w:val="tr-TR" w:eastAsia="tr-TR"/>
          </w:rPr>
          <w:t>Merciliği</w:t>
        </w:r>
        <w:r w:rsidRPr="00707901">
          <w:rPr>
            <w:noProof/>
            <w:webHidden/>
            <w:sz w:val="32"/>
            <w:szCs w:val="32"/>
          </w:rPr>
          <w:tab/>
        </w:r>
        <w:r w:rsidRPr="00707901">
          <w:rPr>
            <w:noProof/>
            <w:webHidden/>
            <w:sz w:val="32"/>
            <w:szCs w:val="32"/>
          </w:rPr>
          <w:fldChar w:fldCharType="begin"/>
        </w:r>
        <w:r w:rsidRPr="00707901">
          <w:rPr>
            <w:noProof/>
            <w:webHidden/>
            <w:sz w:val="32"/>
            <w:szCs w:val="32"/>
          </w:rPr>
          <w:instrText xml:space="preserve"> PAGEREF _Toc266383272 \h </w:instrText>
        </w:r>
        <w:r w:rsidRPr="00707901">
          <w:rPr>
            <w:noProof/>
            <w:webHidden/>
            <w:sz w:val="32"/>
            <w:szCs w:val="32"/>
          </w:rPr>
        </w:r>
        <w:r w:rsidRPr="00707901">
          <w:rPr>
            <w:noProof/>
            <w:webHidden/>
            <w:sz w:val="32"/>
            <w:szCs w:val="32"/>
          </w:rPr>
          <w:fldChar w:fldCharType="separate"/>
        </w:r>
        <w:r w:rsidRPr="00707901">
          <w:rPr>
            <w:noProof/>
            <w:webHidden/>
            <w:sz w:val="32"/>
            <w:szCs w:val="32"/>
          </w:rPr>
          <w:t>4</w:t>
        </w:r>
        <w:r w:rsidRPr="00707901">
          <w:rPr>
            <w:noProof/>
            <w:webHidden/>
            <w:sz w:val="32"/>
            <w:szCs w:val="32"/>
          </w:rPr>
          <w:fldChar w:fldCharType="end"/>
        </w:r>
      </w:hyperlink>
    </w:p>
    <w:p w:rsidR="00707901" w:rsidRPr="00707901" w:rsidRDefault="00707901">
      <w:pPr>
        <w:pStyle w:val="TOC2"/>
        <w:tabs>
          <w:tab w:val="right" w:leader="dot" w:pos="9350"/>
        </w:tabs>
        <w:rPr>
          <w:noProof/>
          <w:sz w:val="32"/>
          <w:szCs w:val="32"/>
        </w:rPr>
      </w:pPr>
      <w:hyperlink w:anchor="_Toc266383273" w:history="1">
        <w:r w:rsidRPr="00707901">
          <w:rPr>
            <w:rStyle w:val="Hyperlink"/>
            <w:rFonts w:ascii="Arial" w:hAnsi="Arial"/>
            <w:noProof/>
            <w:sz w:val="32"/>
            <w:szCs w:val="32"/>
            <w:lang w:val="tr-TR" w:eastAsia="tr-TR"/>
          </w:rPr>
          <w:t>Üstünlüğü</w:t>
        </w:r>
        <w:r w:rsidRPr="00707901">
          <w:rPr>
            <w:noProof/>
            <w:webHidden/>
            <w:sz w:val="32"/>
            <w:szCs w:val="32"/>
          </w:rPr>
          <w:tab/>
        </w:r>
        <w:r w:rsidRPr="00707901">
          <w:rPr>
            <w:noProof/>
            <w:webHidden/>
            <w:sz w:val="32"/>
            <w:szCs w:val="32"/>
          </w:rPr>
          <w:fldChar w:fldCharType="begin"/>
        </w:r>
        <w:r w:rsidRPr="00707901">
          <w:rPr>
            <w:noProof/>
            <w:webHidden/>
            <w:sz w:val="32"/>
            <w:szCs w:val="32"/>
          </w:rPr>
          <w:instrText xml:space="preserve"> PAGEREF _Toc266383273 \h </w:instrText>
        </w:r>
        <w:r w:rsidRPr="00707901">
          <w:rPr>
            <w:noProof/>
            <w:webHidden/>
            <w:sz w:val="32"/>
            <w:szCs w:val="32"/>
          </w:rPr>
        </w:r>
        <w:r w:rsidRPr="00707901">
          <w:rPr>
            <w:noProof/>
            <w:webHidden/>
            <w:sz w:val="32"/>
            <w:szCs w:val="32"/>
          </w:rPr>
          <w:fldChar w:fldCharType="separate"/>
        </w:r>
        <w:r w:rsidRPr="00707901">
          <w:rPr>
            <w:noProof/>
            <w:webHidden/>
            <w:sz w:val="32"/>
            <w:szCs w:val="32"/>
          </w:rPr>
          <w:t>4</w:t>
        </w:r>
        <w:r w:rsidRPr="00707901">
          <w:rPr>
            <w:noProof/>
            <w:webHidden/>
            <w:sz w:val="32"/>
            <w:szCs w:val="32"/>
          </w:rPr>
          <w:fldChar w:fldCharType="end"/>
        </w:r>
      </w:hyperlink>
    </w:p>
    <w:p w:rsidR="00707901" w:rsidRPr="00707901" w:rsidRDefault="00707901">
      <w:pPr>
        <w:pStyle w:val="TOC2"/>
        <w:tabs>
          <w:tab w:val="right" w:leader="dot" w:pos="9350"/>
        </w:tabs>
        <w:rPr>
          <w:noProof/>
          <w:sz w:val="32"/>
          <w:szCs w:val="32"/>
        </w:rPr>
      </w:pPr>
      <w:hyperlink w:anchor="_Toc266383274" w:history="1">
        <w:r w:rsidRPr="00707901">
          <w:rPr>
            <w:rStyle w:val="Hyperlink"/>
            <w:rFonts w:ascii="Arial" w:hAnsi="Arial"/>
            <w:noProof/>
            <w:sz w:val="32"/>
            <w:szCs w:val="32"/>
            <w:lang w:val="tr-TR" w:eastAsia="tr-TR"/>
          </w:rPr>
          <w:t>İ</w:t>
        </w:r>
        <w:r w:rsidRPr="00707901">
          <w:rPr>
            <w:rStyle w:val="Hyperlink"/>
            <w:rFonts w:ascii="Arial" w:hAnsi="Arial"/>
            <w:noProof/>
            <w:sz w:val="32"/>
            <w:szCs w:val="32"/>
            <w:lang w:val="tr-TR" w:eastAsia="tr-TR"/>
          </w:rPr>
          <w:t>ş</w:t>
        </w:r>
        <w:r w:rsidRPr="00707901">
          <w:rPr>
            <w:rStyle w:val="Hyperlink"/>
            <w:rFonts w:ascii="Arial" w:hAnsi="Arial"/>
            <w:noProof/>
            <w:sz w:val="32"/>
            <w:szCs w:val="32"/>
            <w:lang w:val="tr-TR" w:eastAsia="tr-TR"/>
          </w:rPr>
          <w:t xml:space="preserve"> Hayatı</w:t>
        </w:r>
        <w:r w:rsidRPr="00707901">
          <w:rPr>
            <w:noProof/>
            <w:webHidden/>
            <w:sz w:val="32"/>
            <w:szCs w:val="32"/>
          </w:rPr>
          <w:tab/>
        </w:r>
        <w:r w:rsidRPr="00707901">
          <w:rPr>
            <w:noProof/>
            <w:webHidden/>
            <w:sz w:val="32"/>
            <w:szCs w:val="32"/>
          </w:rPr>
          <w:fldChar w:fldCharType="begin"/>
        </w:r>
        <w:r w:rsidRPr="00707901">
          <w:rPr>
            <w:noProof/>
            <w:webHidden/>
            <w:sz w:val="32"/>
            <w:szCs w:val="32"/>
          </w:rPr>
          <w:instrText xml:space="preserve"> PAGEREF _Toc266383274 \h </w:instrText>
        </w:r>
        <w:r w:rsidRPr="00707901">
          <w:rPr>
            <w:noProof/>
            <w:webHidden/>
            <w:sz w:val="32"/>
            <w:szCs w:val="32"/>
          </w:rPr>
        </w:r>
        <w:r w:rsidRPr="00707901">
          <w:rPr>
            <w:noProof/>
            <w:webHidden/>
            <w:sz w:val="32"/>
            <w:szCs w:val="32"/>
          </w:rPr>
          <w:fldChar w:fldCharType="separate"/>
        </w:r>
        <w:r w:rsidRPr="00707901">
          <w:rPr>
            <w:noProof/>
            <w:webHidden/>
            <w:sz w:val="32"/>
            <w:szCs w:val="32"/>
          </w:rPr>
          <w:t>4</w:t>
        </w:r>
        <w:r w:rsidRPr="00707901">
          <w:rPr>
            <w:noProof/>
            <w:webHidden/>
            <w:sz w:val="32"/>
            <w:szCs w:val="32"/>
          </w:rPr>
          <w:fldChar w:fldCharType="end"/>
        </w:r>
      </w:hyperlink>
    </w:p>
    <w:p w:rsidR="00707901" w:rsidRPr="00707901" w:rsidRDefault="00707901">
      <w:pPr>
        <w:pStyle w:val="TOC2"/>
        <w:tabs>
          <w:tab w:val="right" w:leader="dot" w:pos="9350"/>
        </w:tabs>
        <w:rPr>
          <w:noProof/>
          <w:sz w:val="32"/>
          <w:szCs w:val="32"/>
        </w:rPr>
      </w:pPr>
      <w:hyperlink w:anchor="_Toc266383275" w:history="1">
        <w:r w:rsidRPr="00707901">
          <w:rPr>
            <w:rStyle w:val="Hyperlink"/>
            <w:rFonts w:ascii="Arial" w:hAnsi="Arial"/>
            <w:noProof/>
            <w:sz w:val="32"/>
            <w:szCs w:val="32"/>
            <w:lang w:val="tr-TR" w:eastAsia="tr-TR"/>
          </w:rPr>
          <w:t>Üstatları</w:t>
        </w:r>
        <w:r w:rsidRPr="00707901">
          <w:rPr>
            <w:noProof/>
            <w:webHidden/>
            <w:sz w:val="32"/>
            <w:szCs w:val="32"/>
          </w:rPr>
          <w:tab/>
        </w:r>
        <w:r w:rsidRPr="00707901">
          <w:rPr>
            <w:noProof/>
            <w:webHidden/>
            <w:sz w:val="32"/>
            <w:szCs w:val="32"/>
          </w:rPr>
          <w:fldChar w:fldCharType="begin"/>
        </w:r>
        <w:r w:rsidRPr="00707901">
          <w:rPr>
            <w:noProof/>
            <w:webHidden/>
            <w:sz w:val="32"/>
            <w:szCs w:val="32"/>
          </w:rPr>
          <w:instrText xml:space="preserve"> PAGEREF _Toc266383275 \h </w:instrText>
        </w:r>
        <w:r w:rsidRPr="00707901">
          <w:rPr>
            <w:noProof/>
            <w:webHidden/>
            <w:sz w:val="32"/>
            <w:szCs w:val="32"/>
          </w:rPr>
        </w:r>
        <w:r w:rsidRPr="00707901">
          <w:rPr>
            <w:noProof/>
            <w:webHidden/>
            <w:sz w:val="32"/>
            <w:szCs w:val="32"/>
          </w:rPr>
          <w:fldChar w:fldCharType="separate"/>
        </w:r>
        <w:r w:rsidRPr="00707901">
          <w:rPr>
            <w:noProof/>
            <w:webHidden/>
            <w:sz w:val="32"/>
            <w:szCs w:val="32"/>
          </w:rPr>
          <w:t>4</w:t>
        </w:r>
        <w:r w:rsidRPr="00707901">
          <w:rPr>
            <w:noProof/>
            <w:webHidden/>
            <w:sz w:val="32"/>
            <w:szCs w:val="32"/>
          </w:rPr>
          <w:fldChar w:fldCharType="end"/>
        </w:r>
      </w:hyperlink>
    </w:p>
    <w:p w:rsidR="00707901" w:rsidRPr="00707901" w:rsidRDefault="00707901">
      <w:pPr>
        <w:pStyle w:val="TOC2"/>
        <w:tabs>
          <w:tab w:val="right" w:leader="dot" w:pos="9350"/>
        </w:tabs>
        <w:rPr>
          <w:noProof/>
          <w:sz w:val="32"/>
          <w:szCs w:val="32"/>
        </w:rPr>
      </w:pPr>
      <w:hyperlink w:anchor="_Toc266383276" w:history="1">
        <w:r w:rsidRPr="00707901">
          <w:rPr>
            <w:rStyle w:val="Hyperlink"/>
            <w:rFonts w:ascii="Arial" w:hAnsi="Arial"/>
            <w:noProof/>
            <w:sz w:val="32"/>
            <w:szCs w:val="32"/>
            <w:lang w:val="tr-TR" w:eastAsia="tr-TR"/>
          </w:rPr>
          <w:t>Eserleri</w:t>
        </w:r>
        <w:r w:rsidRPr="00707901">
          <w:rPr>
            <w:noProof/>
            <w:webHidden/>
            <w:sz w:val="32"/>
            <w:szCs w:val="32"/>
          </w:rPr>
          <w:tab/>
        </w:r>
        <w:r w:rsidRPr="00707901">
          <w:rPr>
            <w:noProof/>
            <w:webHidden/>
            <w:sz w:val="32"/>
            <w:szCs w:val="32"/>
          </w:rPr>
          <w:fldChar w:fldCharType="begin"/>
        </w:r>
        <w:r w:rsidRPr="00707901">
          <w:rPr>
            <w:noProof/>
            <w:webHidden/>
            <w:sz w:val="32"/>
            <w:szCs w:val="32"/>
          </w:rPr>
          <w:instrText xml:space="preserve"> PAGEREF _Toc266383276 \h </w:instrText>
        </w:r>
        <w:r w:rsidRPr="00707901">
          <w:rPr>
            <w:noProof/>
            <w:webHidden/>
            <w:sz w:val="32"/>
            <w:szCs w:val="32"/>
          </w:rPr>
        </w:r>
        <w:r w:rsidRPr="00707901">
          <w:rPr>
            <w:noProof/>
            <w:webHidden/>
            <w:sz w:val="32"/>
            <w:szCs w:val="32"/>
          </w:rPr>
          <w:fldChar w:fldCharType="separate"/>
        </w:r>
        <w:r w:rsidRPr="00707901">
          <w:rPr>
            <w:noProof/>
            <w:webHidden/>
            <w:sz w:val="32"/>
            <w:szCs w:val="32"/>
          </w:rPr>
          <w:t>5</w:t>
        </w:r>
        <w:r w:rsidRPr="00707901">
          <w:rPr>
            <w:noProof/>
            <w:webHidden/>
            <w:sz w:val="32"/>
            <w:szCs w:val="32"/>
          </w:rPr>
          <w:fldChar w:fldCharType="end"/>
        </w:r>
      </w:hyperlink>
    </w:p>
    <w:p w:rsidR="00707901" w:rsidRPr="00707901" w:rsidRDefault="00707901">
      <w:pPr>
        <w:pStyle w:val="TOC2"/>
        <w:tabs>
          <w:tab w:val="right" w:leader="dot" w:pos="9350"/>
        </w:tabs>
        <w:rPr>
          <w:noProof/>
          <w:sz w:val="32"/>
          <w:szCs w:val="32"/>
        </w:rPr>
      </w:pPr>
      <w:hyperlink w:anchor="_Toc266383277" w:history="1">
        <w:r w:rsidRPr="00707901">
          <w:rPr>
            <w:rStyle w:val="Hyperlink"/>
            <w:rFonts w:ascii="Arial" w:hAnsi="Arial"/>
            <w:noProof/>
            <w:sz w:val="32"/>
            <w:szCs w:val="32"/>
            <w:lang w:val="tr-TR" w:eastAsia="tr-TR"/>
          </w:rPr>
          <w:t>Şehadet Müjdesi</w:t>
        </w:r>
        <w:r w:rsidRPr="00707901">
          <w:rPr>
            <w:noProof/>
            <w:webHidden/>
            <w:sz w:val="32"/>
            <w:szCs w:val="32"/>
          </w:rPr>
          <w:tab/>
        </w:r>
        <w:r w:rsidRPr="00707901">
          <w:rPr>
            <w:noProof/>
            <w:webHidden/>
            <w:sz w:val="32"/>
            <w:szCs w:val="32"/>
          </w:rPr>
          <w:fldChar w:fldCharType="begin"/>
        </w:r>
        <w:r w:rsidRPr="00707901">
          <w:rPr>
            <w:noProof/>
            <w:webHidden/>
            <w:sz w:val="32"/>
            <w:szCs w:val="32"/>
          </w:rPr>
          <w:instrText xml:space="preserve"> PAGEREF _Toc266383277 \h </w:instrText>
        </w:r>
        <w:r w:rsidRPr="00707901">
          <w:rPr>
            <w:noProof/>
            <w:webHidden/>
            <w:sz w:val="32"/>
            <w:szCs w:val="32"/>
          </w:rPr>
        </w:r>
        <w:r w:rsidRPr="00707901">
          <w:rPr>
            <w:noProof/>
            <w:webHidden/>
            <w:sz w:val="32"/>
            <w:szCs w:val="32"/>
          </w:rPr>
          <w:fldChar w:fldCharType="separate"/>
        </w:r>
        <w:r w:rsidRPr="00707901">
          <w:rPr>
            <w:noProof/>
            <w:webHidden/>
            <w:sz w:val="32"/>
            <w:szCs w:val="32"/>
          </w:rPr>
          <w:t>5</w:t>
        </w:r>
        <w:r w:rsidRPr="00707901">
          <w:rPr>
            <w:noProof/>
            <w:webHidden/>
            <w:sz w:val="32"/>
            <w:szCs w:val="32"/>
          </w:rPr>
          <w:fldChar w:fldCharType="end"/>
        </w:r>
      </w:hyperlink>
    </w:p>
    <w:p w:rsidR="00707901" w:rsidRPr="00707901" w:rsidRDefault="00707901">
      <w:pPr>
        <w:pStyle w:val="TOC2"/>
        <w:tabs>
          <w:tab w:val="right" w:leader="dot" w:pos="9350"/>
        </w:tabs>
        <w:rPr>
          <w:noProof/>
          <w:sz w:val="32"/>
          <w:szCs w:val="32"/>
        </w:rPr>
      </w:pPr>
      <w:hyperlink w:anchor="_Toc266383278" w:history="1">
        <w:r w:rsidRPr="00707901">
          <w:rPr>
            <w:rStyle w:val="Hyperlink"/>
            <w:rFonts w:ascii="Arial" w:hAnsi="Arial"/>
            <w:noProof/>
            <w:sz w:val="32"/>
            <w:szCs w:val="32"/>
            <w:lang w:val="tr-TR" w:eastAsia="tr-TR"/>
          </w:rPr>
          <w:t>Şehadeti</w:t>
        </w:r>
        <w:r w:rsidRPr="00707901">
          <w:rPr>
            <w:noProof/>
            <w:webHidden/>
            <w:sz w:val="32"/>
            <w:szCs w:val="32"/>
          </w:rPr>
          <w:tab/>
        </w:r>
        <w:r w:rsidRPr="00707901">
          <w:rPr>
            <w:noProof/>
            <w:webHidden/>
            <w:sz w:val="32"/>
            <w:szCs w:val="32"/>
          </w:rPr>
          <w:fldChar w:fldCharType="begin"/>
        </w:r>
        <w:r w:rsidRPr="00707901">
          <w:rPr>
            <w:noProof/>
            <w:webHidden/>
            <w:sz w:val="32"/>
            <w:szCs w:val="32"/>
          </w:rPr>
          <w:instrText xml:space="preserve"> PAGEREF _Toc266383278 \h </w:instrText>
        </w:r>
        <w:r w:rsidRPr="00707901">
          <w:rPr>
            <w:noProof/>
            <w:webHidden/>
            <w:sz w:val="32"/>
            <w:szCs w:val="32"/>
          </w:rPr>
        </w:r>
        <w:r w:rsidRPr="00707901">
          <w:rPr>
            <w:noProof/>
            <w:webHidden/>
            <w:sz w:val="32"/>
            <w:szCs w:val="32"/>
          </w:rPr>
          <w:fldChar w:fldCharType="separate"/>
        </w:r>
        <w:r w:rsidRPr="00707901">
          <w:rPr>
            <w:noProof/>
            <w:webHidden/>
            <w:sz w:val="32"/>
            <w:szCs w:val="32"/>
          </w:rPr>
          <w:t>6</w:t>
        </w:r>
        <w:r w:rsidRPr="00707901">
          <w:rPr>
            <w:noProof/>
            <w:webHidden/>
            <w:sz w:val="32"/>
            <w:szCs w:val="32"/>
          </w:rPr>
          <w:fldChar w:fldCharType="end"/>
        </w:r>
      </w:hyperlink>
    </w:p>
    <w:p w:rsidR="00707901" w:rsidRDefault="00707901">
      <w:r>
        <w:fldChar w:fldCharType="end"/>
      </w:r>
    </w:p>
    <w:p w:rsidR="00997BC6" w:rsidRPr="00997BC6" w:rsidRDefault="00416F97" w:rsidP="000A797A">
      <w:pPr>
        <w:pStyle w:val="Heading1"/>
        <w:rPr>
          <w:lang w:val="tr-TR"/>
        </w:rPr>
      </w:pPr>
      <w:bookmarkStart w:id="3" w:name="_Toc266383269"/>
      <w:r>
        <w:rPr>
          <w:lang w:val="tr-TR"/>
        </w:rPr>
        <w:br w:type="page"/>
      </w:r>
      <w:r w:rsidR="00997BC6" w:rsidRPr="00997BC6">
        <w:rPr>
          <w:lang w:val="tr-TR"/>
        </w:rPr>
        <w:lastRenderedPageBreak/>
        <w:t>Doğumu</w:t>
      </w:r>
      <w:bookmarkEnd w:id="1"/>
      <w:bookmarkEnd w:id="3"/>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Şia ulemasının önde gelen, saygın fakihlerindendir. Asıl adı Şeyh Zeynuddin b. Ali b. Ahmed Âmulî Cebaî olan ve Şehid-i Sanî lakâbıyla tanınan bu yüce fakih, 13 Şevval 911 (h.k)'de, ilim ve fıkıh ailesinde dünyaya gözlerini açmıştır.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Şianın parmakla gösterdiği, vücuduyla iftihar ettiği, İslamî ilimlerin enginliklerini en derin ayrıntılarıyla inceleyen, fıkıh ve içtihat alanında İslam Fıkhı'nın temel taşlarını oluşturan seçkin Şia ulemasından biri olan Şehid-i Sanî, semereli hayatı boyunca verdiği eserler bakımından eşine ender rastlanan fakihlerden biri olmuştur.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Şehid-i Sanî, on birinci asırda yaşamış, hayatı boyunca bıkmadan usanmadan çaba göstermiş ve nitekim Âl-i Muhammed (s.a.a)'in fıkhını dünyanın çeşitli bölgelerine yaymayı başarmıştır.</w:t>
      </w:r>
    </w:p>
    <w:p w:rsidR="00997BC6" w:rsidRPr="00997BC6" w:rsidRDefault="00997BC6" w:rsidP="000A797A">
      <w:pPr>
        <w:pStyle w:val="Heading1"/>
        <w:rPr>
          <w:lang w:val="tr-TR"/>
        </w:rPr>
      </w:pPr>
      <w:bookmarkStart w:id="4" w:name="Şehidin_Oğlu_"/>
      <w:bookmarkStart w:id="5" w:name="_Toc266383270"/>
      <w:r w:rsidRPr="00997BC6">
        <w:rPr>
          <w:lang w:val="tr-TR"/>
        </w:rPr>
        <w:t>Şehid'in Oğlu</w:t>
      </w:r>
      <w:bookmarkEnd w:id="4"/>
      <w:bookmarkEnd w:id="5"/>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 xml:space="preserve">Bu yüce şahsiyetin semerelerle dolu yaşantısının bereketlerinden biri de </w:t>
      </w:r>
      <w:r w:rsidRPr="00997BC6">
        <w:rPr>
          <w:rFonts w:ascii="Arial" w:hAnsi="Arial"/>
          <w:i/>
          <w:iCs/>
          <w:color w:val="313017"/>
          <w:sz w:val="20"/>
          <w:szCs w:val="20"/>
          <w:lang w:val="tr-TR" w:eastAsia="tr-TR"/>
        </w:rPr>
        <w:t>Maalim'id-Din fi'l-Usul</w:t>
      </w:r>
      <w:r w:rsidRPr="00997BC6">
        <w:rPr>
          <w:rFonts w:ascii="Arial" w:hAnsi="Arial"/>
          <w:color w:val="313017"/>
          <w:sz w:val="20"/>
          <w:szCs w:val="20"/>
          <w:lang w:val="tr-TR" w:eastAsia="tr-TR"/>
        </w:rPr>
        <w:t xml:space="preserve"> gibi kıymetli bir kitabı İslam camiasına armağan eden saygıdeğer, alim ve araştırmacı yazar Allame Ebu Mansur Cemaluddin Hasan'ı yetiştirmiş olmasıdır.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 xml:space="preserve">Ebu Mansur'un yazdığı ve kısaca </w:t>
      </w:r>
      <w:r w:rsidRPr="00997BC6">
        <w:rPr>
          <w:rFonts w:ascii="Arial" w:hAnsi="Arial"/>
          <w:i/>
          <w:iCs/>
          <w:color w:val="313017"/>
          <w:sz w:val="20"/>
          <w:szCs w:val="20"/>
          <w:lang w:val="tr-TR" w:eastAsia="tr-TR"/>
        </w:rPr>
        <w:t>Maalim</w:t>
      </w:r>
      <w:r w:rsidRPr="00997BC6">
        <w:rPr>
          <w:rFonts w:ascii="Arial" w:hAnsi="Arial"/>
          <w:color w:val="313017"/>
          <w:sz w:val="20"/>
          <w:szCs w:val="20"/>
          <w:lang w:val="tr-TR" w:eastAsia="tr-TR"/>
        </w:rPr>
        <w:t xml:space="preserve"> olarak bilinen bu kitap da tıpkı babası Şehid-i Sanî'nin </w:t>
      </w:r>
      <w:r w:rsidRPr="00997BC6">
        <w:rPr>
          <w:rFonts w:ascii="Arial" w:hAnsi="Arial"/>
          <w:i/>
          <w:iCs/>
          <w:color w:val="313017"/>
          <w:sz w:val="20"/>
          <w:szCs w:val="20"/>
          <w:lang w:val="tr-TR" w:eastAsia="tr-TR"/>
        </w:rPr>
        <w:t>er-Ravzat'ül-Behiyye</w:t>
      </w:r>
      <w:r w:rsidRPr="00997BC6">
        <w:rPr>
          <w:rFonts w:ascii="Arial" w:hAnsi="Arial"/>
          <w:color w:val="313017"/>
          <w:sz w:val="20"/>
          <w:szCs w:val="20"/>
          <w:lang w:val="tr-TR" w:eastAsia="tr-TR"/>
        </w:rPr>
        <w:t xml:space="preserve"> adlı eseri gibi asırlardır ilim merkezlerinde İslamî ilimler tahsil eden talebelerin vazgeçilmez ders kitabı olarak okutula gelmiş ve halen de okutulmaktadır.</w:t>
      </w:r>
    </w:p>
    <w:p w:rsidR="00997BC6" w:rsidRPr="00997BC6" w:rsidRDefault="00997BC6" w:rsidP="000A797A">
      <w:pPr>
        <w:pStyle w:val="Heading1"/>
        <w:rPr>
          <w:lang w:val="tr-TR"/>
        </w:rPr>
      </w:pPr>
      <w:bookmarkStart w:id="6" w:name="Tahsili_ve_Seferleri_"/>
      <w:bookmarkStart w:id="7" w:name="_Toc266383271"/>
      <w:r w:rsidRPr="00997BC6">
        <w:rPr>
          <w:lang w:val="tr-TR"/>
        </w:rPr>
        <w:t>Tahsili ve Seferleri</w:t>
      </w:r>
      <w:bookmarkEnd w:id="6"/>
      <w:bookmarkEnd w:id="7"/>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b/>
          <w:bCs/>
          <w:color w:val="313017"/>
          <w:sz w:val="20"/>
          <w:szCs w:val="20"/>
          <w:lang w:val="tr-TR" w:eastAsia="tr-TR"/>
        </w:rPr>
        <w:t>1-</w:t>
      </w:r>
      <w:r w:rsidRPr="00997BC6">
        <w:rPr>
          <w:rFonts w:ascii="Arial" w:hAnsi="Arial"/>
          <w:color w:val="313017"/>
          <w:sz w:val="20"/>
          <w:szCs w:val="20"/>
          <w:lang w:val="tr-TR" w:eastAsia="tr-TR"/>
        </w:rPr>
        <w:t xml:space="preserve"> Şehid-i Sanî (r.a), babası Nuruddin Ali b. Ahmed'in nezdinde mukaddime derslerini okuduktan sonra Meys Kasabası'na giderek tahsiline orada, Şeyh Ali b. Abdulâli Meysî'nin (ö. 938 h.k) yanında devam etti. Allame Hillî'ye ait </w:t>
      </w:r>
      <w:r w:rsidRPr="00997BC6">
        <w:rPr>
          <w:rFonts w:ascii="Arial" w:hAnsi="Arial"/>
          <w:i/>
          <w:iCs/>
          <w:color w:val="313017"/>
          <w:sz w:val="20"/>
          <w:szCs w:val="20"/>
          <w:lang w:val="tr-TR" w:eastAsia="tr-TR"/>
        </w:rPr>
        <w:t>Şerai'ul-Ahkam</w:t>
      </w:r>
      <w:r w:rsidRPr="00997BC6">
        <w:rPr>
          <w:rFonts w:ascii="Arial" w:hAnsi="Arial"/>
          <w:color w:val="313017"/>
          <w:sz w:val="20"/>
          <w:szCs w:val="20"/>
          <w:lang w:val="tr-TR" w:eastAsia="tr-TR"/>
        </w:rPr>
        <w:t xml:space="preserve">, </w:t>
      </w:r>
      <w:r w:rsidRPr="00997BC6">
        <w:rPr>
          <w:rFonts w:ascii="Arial" w:hAnsi="Arial"/>
          <w:i/>
          <w:iCs/>
          <w:color w:val="313017"/>
          <w:sz w:val="20"/>
          <w:szCs w:val="20"/>
          <w:lang w:val="tr-TR" w:eastAsia="tr-TR"/>
        </w:rPr>
        <w:t>İrşad</w:t>
      </w:r>
      <w:r w:rsidRPr="00997BC6">
        <w:rPr>
          <w:rFonts w:ascii="Arial" w:hAnsi="Arial"/>
          <w:color w:val="313017"/>
          <w:sz w:val="20"/>
          <w:szCs w:val="20"/>
          <w:lang w:val="tr-TR" w:eastAsia="tr-TR"/>
        </w:rPr>
        <w:t xml:space="preserve"> ve </w:t>
      </w:r>
      <w:r w:rsidRPr="00997BC6">
        <w:rPr>
          <w:rFonts w:ascii="Arial" w:hAnsi="Arial"/>
          <w:i/>
          <w:iCs/>
          <w:color w:val="313017"/>
          <w:sz w:val="20"/>
          <w:szCs w:val="20"/>
          <w:lang w:val="tr-TR" w:eastAsia="tr-TR"/>
        </w:rPr>
        <w:t>Kavaid</w:t>
      </w:r>
      <w:r w:rsidRPr="00997BC6">
        <w:rPr>
          <w:rFonts w:ascii="Arial" w:hAnsi="Arial"/>
          <w:color w:val="313017"/>
          <w:sz w:val="20"/>
          <w:szCs w:val="20"/>
          <w:lang w:val="tr-TR" w:eastAsia="tr-TR"/>
        </w:rPr>
        <w:t xml:space="preserve"> kitaplarını burada okudu. Tahsilinin devamı için buradan da çeşitli ülkelere yolculuk yaptı.</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b/>
          <w:bCs/>
          <w:color w:val="313017"/>
          <w:sz w:val="20"/>
          <w:szCs w:val="20"/>
          <w:lang w:val="tr-TR" w:eastAsia="tr-TR"/>
        </w:rPr>
        <w:t xml:space="preserve">2- </w:t>
      </w:r>
      <w:r w:rsidRPr="00997BC6">
        <w:rPr>
          <w:rFonts w:ascii="Arial" w:hAnsi="Arial"/>
          <w:color w:val="313017"/>
          <w:sz w:val="20"/>
          <w:szCs w:val="20"/>
          <w:lang w:val="tr-TR" w:eastAsia="tr-TR"/>
        </w:rPr>
        <w:t xml:space="preserve">Şehid-i Sanî, daha sonra Kerek Nuh'a geçti. Nahiv ve Usul derslerini Câfer Kerekî'den aldı. Üç yıl Ceba'da ikâmet ettikten sonra 937 yılında oradan da Şam'a geçti. Büyük filozof ve aynı zamanda hekim olan Şeyh Muhammed b. Mekkî'den tıp, hikmet ve heyet dersleri aldı. Şeyh Ahmed Cabir'in derslerine katıldı. Tecvid alanında yazılan </w:t>
      </w:r>
      <w:r w:rsidRPr="00997BC6">
        <w:rPr>
          <w:rFonts w:ascii="Arial" w:hAnsi="Arial"/>
          <w:i/>
          <w:iCs/>
          <w:color w:val="313017"/>
          <w:sz w:val="20"/>
          <w:szCs w:val="20"/>
          <w:lang w:val="tr-TR" w:eastAsia="tr-TR"/>
        </w:rPr>
        <w:t>Şatibiye</w:t>
      </w:r>
      <w:r w:rsidRPr="00997BC6">
        <w:rPr>
          <w:rFonts w:ascii="Arial" w:hAnsi="Arial"/>
          <w:color w:val="313017"/>
          <w:sz w:val="20"/>
          <w:szCs w:val="20"/>
          <w:lang w:val="tr-TR" w:eastAsia="tr-TR"/>
        </w:rPr>
        <w:t xml:space="preserve"> adlı kitabı onun yanında okudu. Sahih-i Müslim ve Sahih-i Buharî'yi de Şam'da, Şemsuddin Tûlûn'un nezdinde okudu.</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b/>
          <w:bCs/>
          <w:color w:val="313017"/>
          <w:sz w:val="20"/>
          <w:szCs w:val="20"/>
          <w:lang w:val="tr-TR" w:eastAsia="tr-TR"/>
        </w:rPr>
        <w:t xml:space="preserve">3- </w:t>
      </w:r>
      <w:r w:rsidRPr="00997BC6">
        <w:rPr>
          <w:rFonts w:ascii="Arial" w:hAnsi="Arial"/>
          <w:color w:val="313017"/>
          <w:sz w:val="20"/>
          <w:szCs w:val="20"/>
          <w:lang w:val="tr-TR" w:eastAsia="tr-TR"/>
        </w:rPr>
        <w:t>Yorulmak bilmeyen bu yüce şahsiyet, 942 (h.k)'de Mısır'a doğru hareket etti. Burada da Arap Edebiyatı, Usul-u Fıkıh, Hendese, Maanî, Beyan, Aruz, Mantık, Tefsir vb. gibi çeşitli alanlarda on altı üstattan ders aldı.</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b/>
          <w:bCs/>
          <w:color w:val="313017"/>
          <w:sz w:val="20"/>
          <w:szCs w:val="20"/>
          <w:lang w:val="tr-TR" w:eastAsia="tr-TR"/>
        </w:rPr>
        <w:t xml:space="preserve">4- </w:t>
      </w:r>
      <w:r w:rsidRPr="00997BC6">
        <w:rPr>
          <w:rFonts w:ascii="Arial" w:hAnsi="Arial"/>
          <w:color w:val="313017"/>
          <w:sz w:val="20"/>
          <w:szCs w:val="20"/>
          <w:lang w:val="tr-TR" w:eastAsia="tr-TR"/>
        </w:rPr>
        <w:t>Şehid-i Sanî, 944 (h.k)'de Şevval Ayı'nda Kâbe'yi, 946 yılında da Irak'taki mâsum imamların mukaddes türbelerini ziyaret etti. Bu seferlerin dışında, geri kalan zamanını doğum yeri olan Ceba'da geçiriyordu.</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b/>
          <w:bCs/>
          <w:color w:val="313017"/>
          <w:sz w:val="20"/>
          <w:szCs w:val="20"/>
          <w:lang w:val="tr-TR" w:eastAsia="tr-TR"/>
        </w:rPr>
        <w:t>5-</w:t>
      </w:r>
      <w:r w:rsidRPr="00997BC6">
        <w:rPr>
          <w:rFonts w:ascii="Arial" w:hAnsi="Arial"/>
          <w:color w:val="313017"/>
          <w:sz w:val="20"/>
          <w:szCs w:val="20"/>
          <w:lang w:val="tr-TR" w:eastAsia="tr-TR"/>
        </w:rPr>
        <w:t xml:space="preserve"> Hicrî 948 yılında Beyt'ul-Mukaddes'e giderek Şeyh Şemsuddin b. Ebu Latif Mukaddesî'den icazet aldı ve tekrar vatanına döndü.</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b/>
          <w:bCs/>
          <w:color w:val="313017"/>
          <w:sz w:val="20"/>
          <w:szCs w:val="20"/>
          <w:lang w:val="tr-TR" w:eastAsia="tr-TR"/>
        </w:rPr>
        <w:t>6-</w:t>
      </w:r>
      <w:r w:rsidRPr="00997BC6">
        <w:rPr>
          <w:rFonts w:ascii="Arial" w:hAnsi="Arial"/>
          <w:color w:val="313017"/>
          <w:sz w:val="20"/>
          <w:szCs w:val="20"/>
          <w:lang w:val="tr-TR" w:eastAsia="tr-TR"/>
        </w:rPr>
        <w:t xml:space="preserve"> Bu seferlerinin ardından o zamanlar Kostantina olarak bilinen bugünkü İstanbul'a seyahat etti. Kadı Asker Muhammed b. Muhammed b. Kadı Zâde Rûmî'ye on ilim içeren bir risale gönderdi. Bu mektubun ardından karşılıklı görüşmeler ve münazaralar oldu. Nitekim, netice olarak Kadı ona, "dilediği yerde ders </w:t>
      </w:r>
      <w:r w:rsidRPr="00997BC6">
        <w:rPr>
          <w:rFonts w:ascii="Arial" w:hAnsi="Arial"/>
          <w:color w:val="313017"/>
          <w:sz w:val="20"/>
          <w:szCs w:val="20"/>
          <w:lang w:val="tr-TR" w:eastAsia="tr-TR"/>
        </w:rPr>
        <w:lastRenderedPageBreak/>
        <w:t>verebilme yetkisi" verdi. Bunun üzerine Şehid (r.a), istihare ederek Bâlebek'teki Nuriye Medresesi'nde ders vermeyi tercih etti. Aynı zamanda, Kadı tarafından medresenin idare işi de ona bırakıldı.</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b/>
          <w:bCs/>
          <w:color w:val="313017"/>
          <w:sz w:val="20"/>
          <w:szCs w:val="20"/>
          <w:lang w:val="tr-TR" w:eastAsia="tr-TR"/>
        </w:rPr>
        <w:t>7-</w:t>
      </w:r>
      <w:r w:rsidRPr="00997BC6">
        <w:rPr>
          <w:rFonts w:ascii="Arial" w:hAnsi="Arial"/>
          <w:color w:val="313017"/>
          <w:sz w:val="20"/>
          <w:szCs w:val="20"/>
          <w:lang w:val="tr-TR" w:eastAsia="tr-TR"/>
        </w:rPr>
        <w:t xml:space="preserve"> Şehid (r.a), Hicrî 953 yılında imamların mezar-ı şeriflerini ziyaret ettikten sonra tekrar kendi vilayetine geri döndü ve ölünceye dek orada kalmaya karar verdi.</w:t>
      </w:r>
    </w:p>
    <w:p w:rsidR="00997BC6" w:rsidRPr="00997BC6" w:rsidRDefault="00997BC6" w:rsidP="000A797A">
      <w:pPr>
        <w:pStyle w:val="Heading1"/>
        <w:rPr>
          <w:lang w:val="tr-TR"/>
        </w:rPr>
      </w:pPr>
      <w:bookmarkStart w:id="8" w:name="Merciliği_"/>
      <w:bookmarkStart w:id="9" w:name="_Toc266383272"/>
      <w:r w:rsidRPr="00997BC6">
        <w:rPr>
          <w:lang w:val="tr-TR"/>
        </w:rPr>
        <w:t>Merciliği</w:t>
      </w:r>
      <w:bookmarkEnd w:id="8"/>
      <w:bookmarkEnd w:id="9"/>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Şehid-i Sanî, Bâlebek'te ders verdiği sürece ilmî şöhreti sayesinde artık mercî de olmuştu. Seçkin alimler ve ilim sevdalıları, bu yüce şahsiyetin ilmî ve ahlakî karakterinden feyiz almak için uzak diyarından yola çıkarak onu görmeye geliyorlar, onun sıcak nefesinden faydalanıyorlardı.</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Şehid-i Sanî, bu şehirde çok geniş bir öğrenci kitlesine ders veriyordu. Câferî, Hanefî, Şafiî, Malikî ve Hanbelî mezheplerine ait fıkıh ve akaid konularını çok iyi bildiğinden ve bu konulara herkesten daha vâkıf olduğundan her kesime hitap edebiliyordu. Hem fıkıhta, hem de akaitte çağdaş ve mutabık dersler verir, herkes kendi mezhebine göre ondan fetva alırdı.</w:t>
      </w:r>
    </w:p>
    <w:p w:rsidR="00997BC6" w:rsidRPr="00997BC6" w:rsidRDefault="00997BC6" w:rsidP="000A797A">
      <w:pPr>
        <w:pStyle w:val="Heading1"/>
        <w:rPr>
          <w:lang w:val="tr-TR"/>
        </w:rPr>
      </w:pPr>
      <w:bookmarkStart w:id="10" w:name="Üstünlüğü_"/>
      <w:bookmarkStart w:id="11" w:name="_Toc266383273"/>
      <w:r w:rsidRPr="00997BC6">
        <w:rPr>
          <w:lang w:val="tr-TR"/>
        </w:rPr>
        <w:t>Üstünlüğü</w:t>
      </w:r>
      <w:bookmarkEnd w:id="10"/>
      <w:bookmarkEnd w:id="11"/>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i/>
          <w:iCs/>
          <w:color w:val="313017"/>
          <w:sz w:val="20"/>
          <w:szCs w:val="20"/>
          <w:lang w:val="tr-TR" w:eastAsia="tr-TR"/>
        </w:rPr>
        <w:t>Ravzat'ul-Cennât</w:t>
      </w:r>
      <w:r w:rsidRPr="00997BC6">
        <w:rPr>
          <w:rFonts w:ascii="Arial" w:hAnsi="Arial"/>
          <w:color w:val="313017"/>
          <w:sz w:val="20"/>
          <w:szCs w:val="20"/>
          <w:lang w:val="tr-TR" w:eastAsia="tr-TR"/>
        </w:rPr>
        <w:t xml:space="preserve"> kitabının yazarı Merhum Hunsarî, Şehid-i Sanî hakkında şöyle der: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"Şimdiye kadar Şia uleması arasında saygınlıkta, ilimde, anlayışta, titizlikte, programlı olmakta, üstat sayısının çok olmasında, zariflikte, maneviyat içerikli etkin söz söylemede, eserlerinin eksiksiz oluşunda onun kadar büyük ve seçkin birine rastladığımı hatırlamıyorum. Hatta, Şehid-i Sanî'nin erdemini ilahî ahlaktan almış olması ve ilahî dergâha yakınlık makamına sahip olması, onun mâsumların izinden gittiğini ve mâsumlardan sonra gelen makama sahip olduğunu gösterir."</w:t>
      </w:r>
    </w:p>
    <w:p w:rsidR="00997BC6" w:rsidRPr="00997BC6" w:rsidRDefault="00997BC6" w:rsidP="000A797A">
      <w:pPr>
        <w:pStyle w:val="Heading1"/>
        <w:rPr>
          <w:lang w:val="tr-TR"/>
        </w:rPr>
      </w:pPr>
      <w:bookmarkStart w:id="12" w:name="İş_Hayatı_"/>
      <w:bookmarkStart w:id="13" w:name="_Toc266383274"/>
      <w:r w:rsidRPr="00997BC6">
        <w:rPr>
          <w:lang w:val="tr-TR"/>
        </w:rPr>
        <w:t>İş Hayatı</w:t>
      </w:r>
      <w:bookmarkEnd w:id="12"/>
      <w:bookmarkEnd w:id="13"/>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Şehid-i Sanî, ilmî ve fıkhî açıdan seçkin ve üstün bir kişiliğe sahip olmasına rağmen günlük ihtiyaçlarını karşılamak için bizzat çalışırdı. Hatta bu konuda, geceleri hava karardığında merkebine bindiği, şehirden uzaklaştığı ve odun toplayarak geçimini sağladığı da rivayet edilmiştir.</w:t>
      </w:r>
    </w:p>
    <w:p w:rsidR="00997BC6" w:rsidRPr="00997BC6" w:rsidRDefault="00997BC6" w:rsidP="000A797A">
      <w:pPr>
        <w:pStyle w:val="Heading1"/>
        <w:rPr>
          <w:lang w:val="tr-TR"/>
        </w:rPr>
      </w:pPr>
      <w:bookmarkStart w:id="14" w:name="Üstatları_"/>
      <w:bookmarkStart w:id="15" w:name="_Toc266383275"/>
      <w:r w:rsidRPr="00997BC6">
        <w:rPr>
          <w:lang w:val="tr-TR"/>
        </w:rPr>
        <w:t>Üstatları</w:t>
      </w:r>
      <w:bookmarkEnd w:id="14"/>
      <w:bookmarkEnd w:id="15"/>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Şehid (r.a), onca seyahatleri süresince şehir şehir dolaşır, kendine en iyi şekilde faydalanabileceği seçkin üstatlar arardı. Bu nedenle beş mezhebe mensup İslam alimlerinin en seçkinlerinden faydalandı. Şehid-i Sanî'nin faydalandığı başlıca üstatlar şunlardır: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1- Babası, Ali b. Ahmed Âmulî Cabaî (ö. 925)</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2- Şeyh Ali b. Abdulâli Meysî (ö. 938)</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3- Şeyh Muhammed b. Mekkî (hekim ve filozof)</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4- Seyit Hasan b. Câfer Kerekî</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5- Şemsuddin Tûlûn Dımeşkî Hanefî</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lastRenderedPageBreak/>
        <w:t>6- Şeyh Ebul Hasan Bekrî</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7- Şeyh Şemsuddin Ebu Latif Mukaddesî</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8- Molla Hasan Curcanî</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9- Şehabuddin b. Neccar Hanbelî</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10- Zeynuddin Hurrî Malikî</w:t>
      </w:r>
    </w:p>
    <w:p w:rsidR="00997BC6" w:rsidRPr="00997BC6" w:rsidRDefault="00997BC6" w:rsidP="000A797A">
      <w:pPr>
        <w:pStyle w:val="Heading1"/>
        <w:rPr>
          <w:lang w:val="tr-TR"/>
        </w:rPr>
      </w:pPr>
      <w:bookmarkStart w:id="16" w:name="Eserleri_"/>
      <w:bookmarkStart w:id="17" w:name="_Toc266383276"/>
      <w:r w:rsidRPr="00997BC6">
        <w:rPr>
          <w:lang w:val="tr-TR"/>
        </w:rPr>
        <w:t>Eserleri</w:t>
      </w:r>
      <w:bookmarkEnd w:id="16"/>
      <w:bookmarkEnd w:id="17"/>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 xml:space="preserve">Şehid-i Sanî'nin eserleri, tarihleri bakımından </w:t>
      </w:r>
      <w:r w:rsidRPr="00997BC6">
        <w:rPr>
          <w:rFonts w:ascii="Arial" w:hAnsi="Arial"/>
          <w:i/>
          <w:iCs/>
          <w:color w:val="313017"/>
          <w:sz w:val="20"/>
          <w:szCs w:val="20"/>
          <w:lang w:val="tr-TR" w:eastAsia="tr-TR"/>
        </w:rPr>
        <w:t>Ravz'ul-Cinan</w:t>
      </w:r>
      <w:r w:rsidRPr="00997BC6">
        <w:rPr>
          <w:rFonts w:ascii="Arial" w:hAnsi="Arial"/>
          <w:color w:val="313017"/>
          <w:sz w:val="20"/>
          <w:szCs w:val="20"/>
          <w:lang w:val="tr-TR" w:eastAsia="tr-TR"/>
        </w:rPr>
        <w:t xml:space="preserve">'dan başlar, </w:t>
      </w:r>
      <w:r w:rsidRPr="00997BC6">
        <w:rPr>
          <w:rFonts w:ascii="Arial" w:hAnsi="Arial"/>
          <w:i/>
          <w:iCs/>
          <w:color w:val="313017"/>
          <w:sz w:val="20"/>
          <w:szCs w:val="20"/>
          <w:lang w:val="tr-TR" w:eastAsia="tr-TR"/>
        </w:rPr>
        <w:t>er-Ravzat'ul-Behiyye</w:t>
      </w:r>
      <w:r w:rsidRPr="00997BC6">
        <w:rPr>
          <w:rFonts w:ascii="Arial" w:hAnsi="Arial"/>
          <w:color w:val="313017"/>
          <w:sz w:val="20"/>
          <w:szCs w:val="20"/>
          <w:lang w:val="tr-TR" w:eastAsia="tr-TR"/>
        </w:rPr>
        <w:t xml:space="preserve">'de de son bulur. Gerçekten de </w:t>
      </w:r>
      <w:r w:rsidRPr="00997BC6">
        <w:rPr>
          <w:rFonts w:ascii="Arial" w:hAnsi="Arial"/>
          <w:i/>
          <w:iCs/>
          <w:color w:val="313017"/>
          <w:sz w:val="20"/>
          <w:szCs w:val="20"/>
          <w:lang w:val="tr-TR" w:eastAsia="tr-TR"/>
        </w:rPr>
        <w:t>Ravzat'ul-Behiyye</w:t>
      </w:r>
      <w:r w:rsidRPr="00997BC6">
        <w:rPr>
          <w:rFonts w:ascii="Arial" w:hAnsi="Arial"/>
          <w:color w:val="313017"/>
          <w:sz w:val="20"/>
          <w:szCs w:val="20"/>
          <w:lang w:val="tr-TR" w:eastAsia="tr-TR"/>
        </w:rPr>
        <w:t>, adında da belirtildiği gibi alim ve araştırmacıların ruhlarını tazeleyen, kaybettiklerini orada bulmalarını sağlayan, iman ve inanç baharı estiren mükemmel bir bahçedir.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i/>
          <w:iCs/>
          <w:color w:val="313017"/>
          <w:sz w:val="20"/>
          <w:szCs w:val="20"/>
          <w:lang w:val="tr-TR" w:eastAsia="tr-TR"/>
        </w:rPr>
        <w:t>Emel'ul-Âmul</w:t>
      </w:r>
      <w:r w:rsidRPr="00997BC6">
        <w:rPr>
          <w:rFonts w:ascii="Arial" w:hAnsi="Arial"/>
          <w:color w:val="313017"/>
          <w:sz w:val="20"/>
          <w:szCs w:val="20"/>
          <w:lang w:val="tr-TR" w:eastAsia="tr-TR"/>
        </w:rPr>
        <w:t xml:space="preserve"> kitabında yazılanlara göre, Şehid-i Sanî şehit düştüğünde iki binden fazla kitabı vardı. Bunlardan iki yüz nüshası Şehid'in kendi hattıyla, diğerleri de başka alimler tarafından kaleme alınmıştı. Kısaca, Şehid (r.a)'in bazı eserleri şunlardır: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1- Ravz'ul-Cinan fi Şerh-i İrşad'il-Ezhan</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2- Mesalik'ul-Efham fi Şerh-i Şerai'il-Ahkam</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3- el-Fevaid'ul-Amelliyye fi Şerh'in-Nefliyye</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4- el-Mekasid'ul-İlliyye fi Şerh'il-Elfiyye</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5- Menasik'ul-Hacc'il-Kebir ve Menasik'ul-Hacc'is-Sagir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6- er-Ravzat'ul-Behiyye fi Şerh-i Lümat'id-Dımeşkiyye</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7- el-Bidayet-u fi İlm'id-Dirâye (Şehid-i Sanî, bu alanda böylesine mühim bir kitap yazan belki de ilk alimdir.)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8- Temhid'ul-Kavaid'il-Usuliyye li Tefri'il-Ahkam'iş-Şer'iyye</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9- Gunyet'ul-Kasidîn fi Istılahat'il-Muhaddisîn</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10- Kitabun fi'l-Ahadis (Hasan b. Mahbub'un Meşiyha'sından seçilen bir çok hadis içerir.)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11- Risaletun fi'l-Ediyye ve Risaletun fi Âdab'il-Cumâ</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12- Hakaik'ul-İman</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13- Manzumet-u fi'n-Nahv (Şerhiyle birlikte)</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14- Munyet'ul-Murîd fi Edeb'il-Mufid (Âdab'ut-Talim ve Mutaallim, eğitim ve öğretim hakkında fevkalade faydalı bir kitaptır.)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15- Mesken'ul-Fuâd İnde Fıkhıl-Ehibbe ve'l-Evlad (Özetiyle birlikte)</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lastRenderedPageBreak/>
        <w:t>16- Keşf'ur-Raybet an-Ahkam'il-Gıybet</w:t>
      </w:r>
    </w:p>
    <w:p w:rsidR="00997BC6" w:rsidRPr="00997BC6" w:rsidRDefault="00997BC6" w:rsidP="000A797A">
      <w:pPr>
        <w:pStyle w:val="Heading1"/>
        <w:rPr>
          <w:lang w:val="tr-TR"/>
        </w:rPr>
      </w:pPr>
      <w:bookmarkStart w:id="18" w:name="Şehadet_Müjdesi_"/>
      <w:bookmarkStart w:id="19" w:name="_Toc266383277"/>
      <w:r w:rsidRPr="00997BC6">
        <w:rPr>
          <w:lang w:val="tr-TR"/>
        </w:rPr>
        <w:t>Şehadet Müjdesi</w:t>
      </w:r>
      <w:bookmarkEnd w:id="18"/>
      <w:bookmarkEnd w:id="19"/>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Şeyh Bahaî'nin babası Şeyh Hüseyin b. Abdussamed Harisî şöyle der: Bir gün Şehid-i Sanî'nin yanına vardım. Çok düşünceliydi. Niçin düşünceli olduğunu sordum, şöyle cevap verdi: "Kardeşim, öyle sanıyorum ki ben ikinci şehit (şehid-i sanî) olacağım. Rüyamda Alem'ül-Hüda Seyit Murtaza'yı gördüm. Bir ziyafet sofrası açmış, Şia alimlerini başına toplamış, birlikte yemek yiyorlardı. Ben de onlara katıldığımda Seyit Murtaza ayağa kalktı ve bana hoş geldin deyip Şehid-i Evvel'in yanına oturmamı istedi."</w:t>
      </w:r>
    </w:p>
    <w:p w:rsidR="00997BC6" w:rsidRPr="00997BC6" w:rsidRDefault="00997BC6" w:rsidP="000A797A">
      <w:pPr>
        <w:pStyle w:val="Heading1"/>
        <w:rPr>
          <w:lang w:val="tr-TR"/>
        </w:rPr>
      </w:pPr>
      <w:bookmarkStart w:id="20" w:name="Şehadeti_"/>
      <w:bookmarkStart w:id="21" w:name="_Toc266383278"/>
      <w:bookmarkStart w:id="22" w:name="_GoBack"/>
      <w:bookmarkEnd w:id="22"/>
      <w:r w:rsidRPr="00997BC6">
        <w:rPr>
          <w:lang w:val="tr-TR"/>
        </w:rPr>
        <w:t>Şehadeti</w:t>
      </w:r>
      <w:bookmarkEnd w:id="20"/>
      <w:bookmarkEnd w:id="21"/>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Şehid-i Sanî de fazilet sahibi diğer şehitler gibi gözünü dünya hırsı bürümüş, şahsi çıkarları peşinde olan bir dünyaperestlerin kurbanı olmuştu. Olay, kısaca şöyle gerçekleşmiştir: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Ceba ahalisinden iki kişi, aralarındaki bir anlaşmazlığı çözmesi için Şehid-i Sanî'ye müracaat ederler. Şehid (r.a) de şer'î usullere göre aralarında hükmeder. Aleyhine hükmedilen kişi, bu hükme karşı gelerek Seydâ Şehri kadısına sığınır ve onun yanında Şehid-i Sanî'yi Şiîlik ve Rafizîlik'le suçlar. Kadı, hemen harekete geçerek durumu Osmanlı padişahı Sultan Selim'e bildirir. O da Şehid'i tutuklaması için birini görevlendirir. Ancak bu kimse, Şehid'i bulamaz. Sultan Selim, bir süre sonra da veziri Rüstem Paşa'yı görevlendirir ve ondan Şehid'i bulmasını, mezhebi hakkında bilgi almasını, Şia olduğu takdirde derhal tutuklayıp sarayına getirmesini ister.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Hemen harekete geçen Rüstem Paşa, onun hacca gittiğini öğrenir öğrenmez peşine takılır. Henüz Mekke'ye varmadan onu yakalar. Şehid (r.a), hac ziyaretinin sonuna kadar ondan mühlet ister. Rüstem Paşa bunu kabul eder ancak, daha sonra başkalarının kışkırtması sonucu o yüce zâtı şehit ederek kesik başını sultana götürür. Sultan Selim, vezirinin bu işine çok kızar ve onu iyice azarlar.</w:t>
      </w:r>
    </w:p>
    <w:p w:rsidR="00997BC6" w:rsidRPr="00997BC6" w:rsidRDefault="00997BC6" w:rsidP="00997BC6">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Nitekim, Şehid'in kanı heder olmaz ve Seyit Abdurrahim Abbasî'nin telaşlarıyla Rüstem Paşa, gerçekleştirdiği bu büyük cinayet için ölüme mahkûm edilir.</w:t>
      </w:r>
    </w:p>
    <w:p w:rsidR="00997BC6" w:rsidRPr="00997BC6" w:rsidRDefault="00997BC6" w:rsidP="00416F97">
      <w:pPr>
        <w:spacing w:before="240" w:after="240" w:line="240" w:lineRule="auto"/>
        <w:ind w:firstLine="284"/>
        <w:jc w:val="both"/>
        <w:rPr>
          <w:rFonts w:ascii="Arial" w:hAnsi="Arial"/>
          <w:color w:val="313017"/>
          <w:sz w:val="20"/>
          <w:szCs w:val="20"/>
          <w:lang w:val="tr-TR" w:eastAsia="tr-TR"/>
        </w:rPr>
      </w:pPr>
      <w:r w:rsidRPr="00997BC6">
        <w:rPr>
          <w:rFonts w:ascii="Arial" w:hAnsi="Arial"/>
          <w:color w:val="313017"/>
          <w:sz w:val="20"/>
          <w:szCs w:val="20"/>
          <w:lang w:val="tr-TR" w:eastAsia="tr-TR"/>
        </w:rPr>
        <w:t>Şia ulemasının önde gelen isimlerinden Şehid-i Sanî (r.a) Hicrî 966'da (Seyit Muhsin Emin'e göre de 965'te) şehit edilmiş, ne yazık ki şehadetinin ardından cesedi üç gün b</w:t>
      </w:r>
      <w:r w:rsidR="00416F97">
        <w:rPr>
          <w:rFonts w:ascii="Arial" w:hAnsi="Arial"/>
          <w:color w:val="313017"/>
          <w:sz w:val="20"/>
          <w:szCs w:val="20"/>
          <w:lang w:val="tr-TR" w:eastAsia="tr-TR"/>
        </w:rPr>
        <w:t>oyunca yerde bırakılmıştır...</w:t>
      </w:r>
    </w:p>
    <w:sectPr w:rsidR="00997BC6" w:rsidRPr="00997B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C6"/>
    <w:rsid w:val="000A797A"/>
    <w:rsid w:val="00416F97"/>
    <w:rsid w:val="00707901"/>
    <w:rsid w:val="00997BC6"/>
    <w:rsid w:val="009B5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E43A6-8801-482F-BA37-DCE10E33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97BC6"/>
    <w:pPr>
      <w:spacing w:before="100" w:beforeAutospacing="1" w:after="100" w:afterAutospacing="1" w:line="240" w:lineRule="auto"/>
      <w:jc w:val="center"/>
      <w:outlineLvl w:val="0"/>
    </w:pPr>
    <w:rPr>
      <w:rFonts w:ascii="Garamond" w:hAnsi="Garamond" w:cs="Times New Roman"/>
      <w:color w:val="993300"/>
      <w:kern w:val="36"/>
      <w:sz w:val="44"/>
      <w:szCs w:val="44"/>
      <w:lang w:eastAsia="tr-TR"/>
    </w:rPr>
  </w:style>
  <w:style w:type="paragraph" w:styleId="Heading2">
    <w:name w:val="heading 2"/>
    <w:basedOn w:val="Normal"/>
    <w:link w:val="Heading2Char"/>
    <w:uiPriority w:val="9"/>
    <w:qFormat/>
    <w:rsid w:val="00997BC6"/>
    <w:pPr>
      <w:spacing w:before="100" w:beforeAutospacing="1" w:after="100" w:afterAutospacing="1" w:line="240" w:lineRule="auto"/>
      <w:ind w:left="1425" w:right="1425"/>
      <w:jc w:val="center"/>
      <w:outlineLvl w:val="1"/>
    </w:pPr>
    <w:rPr>
      <w:rFonts w:ascii="Arial" w:hAnsi="Arial"/>
      <w:color w:val="996600"/>
      <w:sz w:val="28"/>
      <w:szCs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BC6"/>
    <w:rPr>
      <w:rFonts w:ascii="Garamond" w:eastAsia="Times New Roman" w:hAnsi="Garamond" w:cs="Times New Roman"/>
      <w:color w:val="993300"/>
      <w:kern w:val="36"/>
      <w:sz w:val="44"/>
      <w:szCs w:val="44"/>
      <w:lang w:eastAsia="tr-TR"/>
    </w:rPr>
  </w:style>
  <w:style w:type="character" w:customStyle="1" w:styleId="Heading2Char">
    <w:name w:val="Heading 2 Char"/>
    <w:basedOn w:val="DefaultParagraphFont"/>
    <w:link w:val="Heading2"/>
    <w:uiPriority w:val="9"/>
    <w:rsid w:val="00997BC6"/>
    <w:rPr>
      <w:rFonts w:ascii="Arial" w:eastAsia="Times New Roman" w:hAnsi="Arial" w:cs="Arial"/>
      <w:color w:val="996600"/>
      <w:sz w:val="28"/>
      <w:szCs w:val="28"/>
      <w:lang w:eastAsia="tr-TR"/>
    </w:rPr>
  </w:style>
  <w:style w:type="paragraph" w:customStyle="1" w:styleId="ortayazi">
    <w:name w:val="ortayazi"/>
    <w:basedOn w:val="Normal"/>
    <w:rsid w:val="00997BC6"/>
    <w:pPr>
      <w:spacing w:before="200" w:after="300" w:line="240" w:lineRule="auto"/>
      <w:ind w:left="300" w:right="300" w:firstLine="284"/>
      <w:jc w:val="both"/>
    </w:pPr>
    <w:rPr>
      <w:rFonts w:ascii="Arial" w:hAnsi="Arial"/>
      <w:color w:val="313017"/>
      <w:sz w:val="20"/>
      <w:szCs w:val="20"/>
      <w:lang w:eastAsia="tr-TR"/>
    </w:rPr>
  </w:style>
  <w:style w:type="character" w:styleId="Hyperlink">
    <w:name w:val="Hyperlink"/>
    <w:basedOn w:val="DefaultParagraphFont"/>
    <w:uiPriority w:val="99"/>
    <w:unhideWhenUsed/>
    <w:rsid w:val="00997BC6"/>
    <w:rPr>
      <w:color w:val="0000FF"/>
      <w:u w:val="single"/>
    </w:rPr>
  </w:style>
  <w:style w:type="paragraph" w:styleId="TOCHeading">
    <w:name w:val="TOC Heading"/>
    <w:basedOn w:val="Heading1"/>
    <w:next w:val="Normal"/>
    <w:uiPriority w:val="39"/>
    <w:unhideWhenUsed/>
    <w:qFormat/>
    <w:rsid w:val="00707901"/>
    <w:pPr>
      <w:keepNext/>
      <w:keepLines/>
      <w:spacing w:before="480" w:beforeAutospacing="0" w:after="0" w:afterAutospacing="0" w:line="276" w:lineRule="auto"/>
      <w:jc w:val="left"/>
      <w:outlineLvl w:val="9"/>
    </w:pPr>
    <w:rPr>
      <w:rFonts w:ascii="Cambria" w:hAnsi="Cambria"/>
      <w:b/>
      <w:bCs/>
      <w:color w:val="365F91"/>
      <w:kern w:val="0"/>
      <w:sz w:val="28"/>
      <w:szCs w:val="28"/>
      <w:lang w:eastAsia="en-US"/>
    </w:rPr>
  </w:style>
  <w:style w:type="paragraph" w:styleId="TOC1">
    <w:name w:val="toc 1"/>
    <w:basedOn w:val="Normal"/>
    <w:next w:val="Normal"/>
    <w:autoRedefine/>
    <w:uiPriority w:val="39"/>
    <w:unhideWhenUsed/>
    <w:rsid w:val="00707901"/>
    <w:pPr>
      <w:spacing w:after="100"/>
    </w:pPr>
  </w:style>
  <w:style w:type="paragraph" w:styleId="TOC2">
    <w:name w:val="toc 2"/>
    <w:basedOn w:val="Normal"/>
    <w:next w:val="Normal"/>
    <w:autoRedefine/>
    <w:uiPriority w:val="39"/>
    <w:unhideWhenUsed/>
    <w:rsid w:val="00707901"/>
    <w:pPr>
      <w:spacing w:after="100"/>
      <w:ind w:left="220"/>
    </w:pPr>
  </w:style>
  <w:style w:type="paragraph" w:styleId="BalloonText">
    <w:name w:val="Balloon Text"/>
    <w:basedOn w:val="Normal"/>
    <w:link w:val="BalloonTextChar"/>
    <w:uiPriority w:val="99"/>
    <w:semiHidden/>
    <w:unhideWhenUsed/>
    <w:rsid w:val="0070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12133">
      <w:bodyDiv w:val="1"/>
      <w:marLeft w:val="0"/>
      <w:marRight w:val="0"/>
      <w:marTop w:val="0"/>
      <w:marBottom w:val="0"/>
      <w:divBdr>
        <w:top w:val="none" w:sz="0" w:space="0" w:color="auto"/>
        <w:left w:val="none" w:sz="0" w:space="0" w:color="auto"/>
        <w:bottom w:val="none" w:sz="0" w:space="0" w:color="auto"/>
        <w:right w:val="none" w:sz="0" w:space="0" w:color="auto"/>
      </w:divBdr>
      <w:divsChild>
        <w:div w:id="2019186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37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26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5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87A6-E04F-4A5D-B8F9-33F8865E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Links>
    <vt:vector size="60" baseType="variant">
      <vt:variant>
        <vt:i4>1441854</vt:i4>
      </vt:variant>
      <vt:variant>
        <vt:i4>56</vt:i4>
      </vt:variant>
      <vt:variant>
        <vt:i4>0</vt:i4>
      </vt:variant>
      <vt:variant>
        <vt:i4>5</vt:i4>
      </vt:variant>
      <vt:variant>
        <vt:lpwstr/>
      </vt:variant>
      <vt:variant>
        <vt:lpwstr>_Toc266383278</vt:lpwstr>
      </vt:variant>
      <vt:variant>
        <vt:i4>1441854</vt:i4>
      </vt:variant>
      <vt:variant>
        <vt:i4>50</vt:i4>
      </vt:variant>
      <vt:variant>
        <vt:i4>0</vt:i4>
      </vt:variant>
      <vt:variant>
        <vt:i4>5</vt:i4>
      </vt:variant>
      <vt:variant>
        <vt:lpwstr/>
      </vt:variant>
      <vt:variant>
        <vt:lpwstr>_Toc266383277</vt:lpwstr>
      </vt:variant>
      <vt:variant>
        <vt:i4>1441854</vt:i4>
      </vt:variant>
      <vt:variant>
        <vt:i4>44</vt:i4>
      </vt:variant>
      <vt:variant>
        <vt:i4>0</vt:i4>
      </vt:variant>
      <vt:variant>
        <vt:i4>5</vt:i4>
      </vt:variant>
      <vt:variant>
        <vt:lpwstr/>
      </vt:variant>
      <vt:variant>
        <vt:lpwstr>_Toc266383276</vt:lpwstr>
      </vt:variant>
      <vt:variant>
        <vt:i4>1441854</vt:i4>
      </vt:variant>
      <vt:variant>
        <vt:i4>38</vt:i4>
      </vt:variant>
      <vt:variant>
        <vt:i4>0</vt:i4>
      </vt:variant>
      <vt:variant>
        <vt:i4>5</vt:i4>
      </vt:variant>
      <vt:variant>
        <vt:lpwstr/>
      </vt:variant>
      <vt:variant>
        <vt:lpwstr>_Toc266383275</vt:lpwstr>
      </vt:variant>
      <vt:variant>
        <vt:i4>1441854</vt:i4>
      </vt:variant>
      <vt:variant>
        <vt:i4>32</vt:i4>
      </vt:variant>
      <vt:variant>
        <vt:i4>0</vt:i4>
      </vt:variant>
      <vt:variant>
        <vt:i4>5</vt:i4>
      </vt:variant>
      <vt:variant>
        <vt:lpwstr/>
      </vt:variant>
      <vt:variant>
        <vt:lpwstr>_Toc266383274</vt:lpwstr>
      </vt:variant>
      <vt:variant>
        <vt:i4>1441854</vt:i4>
      </vt:variant>
      <vt:variant>
        <vt:i4>26</vt:i4>
      </vt:variant>
      <vt:variant>
        <vt:i4>0</vt:i4>
      </vt:variant>
      <vt:variant>
        <vt:i4>5</vt:i4>
      </vt:variant>
      <vt:variant>
        <vt:lpwstr/>
      </vt:variant>
      <vt:variant>
        <vt:lpwstr>_Toc266383273</vt:lpwstr>
      </vt:variant>
      <vt:variant>
        <vt:i4>1441854</vt:i4>
      </vt:variant>
      <vt:variant>
        <vt:i4>20</vt:i4>
      </vt:variant>
      <vt:variant>
        <vt:i4>0</vt:i4>
      </vt:variant>
      <vt:variant>
        <vt:i4>5</vt:i4>
      </vt:variant>
      <vt:variant>
        <vt:lpwstr/>
      </vt:variant>
      <vt:variant>
        <vt:lpwstr>_Toc266383272</vt:lpwstr>
      </vt:variant>
      <vt:variant>
        <vt:i4>1441854</vt:i4>
      </vt:variant>
      <vt:variant>
        <vt:i4>14</vt:i4>
      </vt:variant>
      <vt:variant>
        <vt:i4>0</vt:i4>
      </vt:variant>
      <vt:variant>
        <vt:i4>5</vt:i4>
      </vt:variant>
      <vt:variant>
        <vt:lpwstr/>
      </vt:variant>
      <vt:variant>
        <vt:lpwstr>_Toc266383271</vt:lpwstr>
      </vt:variant>
      <vt:variant>
        <vt:i4>1441854</vt:i4>
      </vt:variant>
      <vt:variant>
        <vt:i4>8</vt:i4>
      </vt:variant>
      <vt:variant>
        <vt:i4>0</vt:i4>
      </vt:variant>
      <vt:variant>
        <vt:i4>5</vt:i4>
      </vt:variant>
      <vt:variant>
        <vt:lpwstr/>
      </vt:variant>
      <vt:variant>
        <vt:lpwstr>_Toc266383270</vt:lpwstr>
      </vt:variant>
      <vt:variant>
        <vt:i4>1507390</vt:i4>
      </vt:variant>
      <vt:variant>
        <vt:i4>2</vt:i4>
      </vt:variant>
      <vt:variant>
        <vt:i4>0</vt:i4>
      </vt:variant>
      <vt:variant>
        <vt:i4>5</vt:i4>
      </vt:variant>
      <vt:variant>
        <vt:lpwstr/>
      </vt:variant>
      <vt:variant>
        <vt:lpwstr>_Toc266383269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2014-09-18T06:18:00Z</dcterms:created>
  <dcterms:modified xsi:type="dcterms:W3CDTF">2014-09-18T06:18:00Z</dcterms:modified>
</cp:coreProperties>
</file>